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e6aba6ed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e7aaa1804a54fe7"/>
      <w:footerReference w:type="even" r:id="R27658225272e40fc"/>
      <w:footerReference w:type="first" r:id="R68fafe4add9445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fc3d3ea5934c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DFZ-2014-2960-XIII-NE-EI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da11f43737548c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7173808820e4de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c0824dd74ccb" /><Relationship Type="http://schemas.openxmlformats.org/officeDocument/2006/relationships/numbering" Target="/word/numbering.xml" Id="R4e195c680e0c4494" /><Relationship Type="http://schemas.openxmlformats.org/officeDocument/2006/relationships/settings" Target="/word/settings.xml" Id="R18f6200b22b94c13" /><Relationship Type="http://schemas.openxmlformats.org/officeDocument/2006/relationships/image" Target="/word/media/52d07415-e6a4-4482-9851-f355aaee5611.png" Id="R73fc3d3ea5934c80" /><Relationship Type="http://schemas.openxmlformats.org/officeDocument/2006/relationships/image" Target="/word/media/b66b1b1c-63a9-4a52-aacf-0233ae41eead.png" Id="Rbda11f43737548c3" /><Relationship Type="http://schemas.openxmlformats.org/officeDocument/2006/relationships/footer" Target="/word/footer1.xml" Id="R9e7aaa1804a54fe7" /><Relationship Type="http://schemas.openxmlformats.org/officeDocument/2006/relationships/footer" Target="/word/footer2.xml" Id="R27658225272e40fc" /><Relationship Type="http://schemas.openxmlformats.org/officeDocument/2006/relationships/footer" Target="/word/footer3.xml" Id="R68fafe4add9445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7173808820e4deb" /></Relationships>
</file>