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a2a00d464741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469684f7b24eb1"/>
      <w:footerReference w:type="even" r:id="Rd31a3feb18ee488e"/>
      <w:footerReference w:type="first" r:id="R27fe019abc0c4a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0e6726ba4743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FRUTICOLA CALLEJONES LTDA.</w:t>
      </w:r>
    </w:p>
    <w:p>
      <w:pPr>
        <w:jc w:val="center"/>
      </w:pPr>
      <w:r>
        <w:rPr>
          <w:sz w:val="32"/>
          <w:szCs w:val="32"/>
          <w:b/>
        </w:rPr>
        <w:br/>
      </w:r>
      <w:r>
        <w:rPr>
          <w:sz w:val="32"/>
          <w:szCs w:val="32"/>
          <w:b/>
        </w:rPr>
        <w:t>DFZ-2014-2959-VI-NE-EI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a3bb80fb67495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FRUTICOLA CALLEJONES LTDA.”,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presenta el autocontrol correspondiente al mes de ENERO de 2014 para el(los) siguiente(s) punto(s) de descarga(s):  PUNTO 1 (CANAL AFL. RAMAL CALLEJONES);El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FRUTICOLA CALLEJONES LTDA</w:t>
            </w:r>
          </w:p>
        </w:tc>
        <w:tc>
          <w:tcPr>
            <w:tcW w:w="2310" w:type="pct"/>
            <w:gridSpan w:val="2"/>
          </w:tcPr>
          <w:p>
            <w:pPr/>
            <w:r>
              <w:rPr>
                <w:b/>
              </w:rPr>
              <w:t>RUT o RUN:</w:t>
            </w:r>
            <w:r>
              <w:br/>
            </w:r>
            <w:r>
              <w:t>79666470-3</w:t>
            </w:r>
          </w:p>
        </w:tc>
      </w:tr>
      <w:tr>
        <w:tc>
          <w:tcPr>
            <w:tcW w:w="2310" w:type="pct"/>
            <w:gridSpan w:val="4"/>
          </w:tcPr>
          <w:p>
            <w:pPr/>
            <w:r>
              <w:rPr>
                <w:b/>
              </w:rPr>
              <w:t>Identificación de la actividad, proyecto o fuente fiscalizada:</w:t>
            </w:r>
            <w:r>
              <w:br/>
            </w:r>
            <w:r>
              <w:t>SOCIEDAD FRUTICOLA CALLEJONES LTDA.</w:t>
            </w:r>
          </w:p>
        </w:tc>
      </w:tr>
      <w:tr>
        <w:tc>
          <w:tcPr>
            <w:tcW w:w="15000" w:type="dxa"/>
          </w:tcPr>
          <w:p>
            <w:pPr/>
            <w:r>
              <w:rPr>
                <w:b/>
              </w:rPr>
              <w:t>Dirección:</w:t>
            </w:r>
            <w:r>
              <w:br/>
            </w:r>
            <w:r>
              <w:t>LONGITUDINAL SUR KM 68,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HUERTOSFENIX@GMAIL.COM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3165 de fecha 12-08-2011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RAMAL CALLEJONES)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CANAL RAMAL DE CALLEJONES</w:t>
            </w:r>
          </w:p>
        </w:tc>
        <w:tc>
          <w:tcPr>
            <w:tcW w:w="2310" w:type="auto"/>
          </w:tcPr>
          <w:p>
            <w:pPr/>
            <w:r>
              <w:rPr>
                <w:sz w:val="18"/>
                <w:szCs w:val="18"/>
              </w:rPr>
              <w:t>31131</w:t>
            </w:r>
          </w:p>
        </w:tc>
        <w:tc>
          <w:tcPr>
            <w:tcW w:w="2310" w:type="auto"/>
          </w:tcPr>
          <w:p>
            <w:pPr/>
            <w:r>
              <w:rPr>
                <w:sz w:val="18"/>
                <w:szCs w:val="18"/>
              </w:rPr>
              <w:t>3165</w:t>
            </w:r>
          </w:p>
        </w:tc>
        <w:tc>
          <w:tcPr>
            <w:tcW w:w="2310" w:type="auto"/>
          </w:tcPr>
          <w:p>
            <w:pPr/>
            <w:r>
              <w:rPr>
                <w:sz w:val="18"/>
                <w:szCs w:val="18"/>
              </w:rPr>
              <w:t>12-08-2011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RAMAL CALLEJONES)</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(CANAL AFL. RAMAL CALLEJONES)</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RAMAL CALLEJONES)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fcee2ca70de4c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ebc7e20b184af4" /><Relationship Type="http://schemas.openxmlformats.org/officeDocument/2006/relationships/numbering" Target="/word/numbering.xml" Id="R5125931bdf114c8d" /><Relationship Type="http://schemas.openxmlformats.org/officeDocument/2006/relationships/settings" Target="/word/settings.xml" Id="R794a4d63c94d49e7" /><Relationship Type="http://schemas.openxmlformats.org/officeDocument/2006/relationships/image" Target="/word/media/03bc99c9-be68-4e86-b839-d38b31e5a946.png" Id="R020e6726ba4743c6" /><Relationship Type="http://schemas.openxmlformats.org/officeDocument/2006/relationships/image" Target="/word/media/e1120ee0-1da0-4253-8bf3-d83b4150dfb6.png" Id="R50a3bb80fb674959" /><Relationship Type="http://schemas.openxmlformats.org/officeDocument/2006/relationships/footer" Target="/word/footer1.xml" Id="R9c469684f7b24eb1" /><Relationship Type="http://schemas.openxmlformats.org/officeDocument/2006/relationships/footer" Target="/word/footer2.xml" Id="Rd31a3feb18ee488e" /><Relationship Type="http://schemas.openxmlformats.org/officeDocument/2006/relationships/footer" Target="/word/footer3.xml" Id="R27fe019abc0c4a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cee2ca70de4c0c" /></Relationships>
</file>