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f5d1e27704c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85ae3e55a32461e"/>
      <w:footerReference w:type="even" r:id="R4aa48a7e53194f9f"/>
      <w:footerReference w:type="first" r:id="Rb90a43f7adfc4ea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2d8db13a6a473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DFZ-2014-5394-X-NE-EI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50b648002804ce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d7c27c26ce9413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d2bff5e62a4208" /><Relationship Type="http://schemas.openxmlformats.org/officeDocument/2006/relationships/numbering" Target="/word/numbering.xml" Id="R04f948784dae43f4" /><Relationship Type="http://schemas.openxmlformats.org/officeDocument/2006/relationships/settings" Target="/word/settings.xml" Id="Rac68a6c607de48fa" /><Relationship Type="http://schemas.openxmlformats.org/officeDocument/2006/relationships/image" Target="/word/media/2525459f-6eb9-4267-97a7-52b7f21058e6.png" Id="R0e2d8db13a6a4738" /><Relationship Type="http://schemas.openxmlformats.org/officeDocument/2006/relationships/image" Target="/word/media/1222adbd-90e8-4f0b-a674-a50bb84c1b1e.png" Id="Ra50b648002804ce6" /><Relationship Type="http://schemas.openxmlformats.org/officeDocument/2006/relationships/footer" Target="/word/footer1.xml" Id="Re85ae3e55a32461e" /><Relationship Type="http://schemas.openxmlformats.org/officeDocument/2006/relationships/footer" Target="/word/footer2.xml" Id="R4aa48a7e53194f9f" /><Relationship Type="http://schemas.openxmlformats.org/officeDocument/2006/relationships/footer" Target="/word/footer3.xml" Id="Rb90a43f7adfc4ea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d7c27c26ce94138" /></Relationships>
</file>