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b9a1d7f9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3d38dff7a749ce"/>
      <w:footerReference w:type="even" r:id="Ra4a1337644fc449c"/>
      <w:footerReference w:type="first" r:id="R6ef4a5f731054cc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5b9d4cd0c34dc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DFZ-2015-3714-VI-NE-EI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87f1a038f444d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6345057630c4a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0a8b2ec674f21" /><Relationship Type="http://schemas.openxmlformats.org/officeDocument/2006/relationships/numbering" Target="/word/numbering.xml" Id="R407028448fa34215" /><Relationship Type="http://schemas.openxmlformats.org/officeDocument/2006/relationships/settings" Target="/word/settings.xml" Id="R4cb2772297a54981" /><Relationship Type="http://schemas.openxmlformats.org/officeDocument/2006/relationships/image" Target="/word/media/84a66c3d-5e1b-4300-9337-0737b799a922.png" Id="R995b9d4cd0c34dcf" /><Relationship Type="http://schemas.openxmlformats.org/officeDocument/2006/relationships/image" Target="/word/media/0928a8f6-11a1-45c8-bd80-b291a35f036f.png" Id="Rb87f1a038f444d74" /><Relationship Type="http://schemas.openxmlformats.org/officeDocument/2006/relationships/footer" Target="/word/footer1.xml" Id="Rfe3d38dff7a749ce" /><Relationship Type="http://schemas.openxmlformats.org/officeDocument/2006/relationships/footer" Target="/word/footer2.xml" Id="Ra4a1337644fc449c" /><Relationship Type="http://schemas.openxmlformats.org/officeDocument/2006/relationships/footer" Target="/word/footer3.xml" Id="R6ef4a5f731054c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345057630c4a91" /></Relationships>
</file>