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a78d00256a48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421db325ba4fb5"/>
      <w:footerReference w:type="even" r:id="Rfd66440024ee49a1"/>
      <w:footerReference w:type="first" r:id="Refc093bf4ffc46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ba30fbac448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DFZ-2015-3656-VI-NE-EI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759ebd8f1477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d929dcb1aa4d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0cea4d5fa44852" /><Relationship Type="http://schemas.openxmlformats.org/officeDocument/2006/relationships/numbering" Target="/word/numbering.xml" Id="R272a994be2d343b1" /><Relationship Type="http://schemas.openxmlformats.org/officeDocument/2006/relationships/settings" Target="/word/settings.xml" Id="R8eaa7bc9b79443f5" /><Relationship Type="http://schemas.openxmlformats.org/officeDocument/2006/relationships/image" Target="/word/media/6edb21e1-3b4c-4376-9873-3290c6a959cc.png" Id="R338ba30fbac448ba" /><Relationship Type="http://schemas.openxmlformats.org/officeDocument/2006/relationships/image" Target="/word/media/cc5a935b-8764-4667-aaa7-63617d0062a4.png" Id="Rfd9759ebd8f14774" /><Relationship Type="http://schemas.openxmlformats.org/officeDocument/2006/relationships/footer" Target="/word/footer1.xml" Id="R70421db325ba4fb5" /><Relationship Type="http://schemas.openxmlformats.org/officeDocument/2006/relationships/footer" Target="/word/footer2.xml" Id="Rfd66440024ee49a1" /><Relationship Type="http://schemas.openxmlformats.org/officeDocument/2006/relationships/footer" Target="/word/footer3.xml" Id="Refc093bf4ffc46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d929dcb1aa4d44" /></Relationships>
</file>