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f4441589a4f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c6071302134ceb"/>
      <w:footerReference w:type="even" r:id="R202b4d31ff274e63"/>
      <w:footerReference w:type="first" r:id="R3e86b3324e5d46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c8c77818d54be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TORO Y NEGRONI LTDA.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DFZ-2014-5441-VII-NE-EI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eacbe1221349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TORO Y NEGRONI LTDA. (CURICO)”, en el marco de la norma de emisión DS.46/02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JUNIO de 2014 para el(los) siguiente(s) punto(s) de descarga(s):  PUNTO 1 (INFILTRACION);El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TORO Y NEGRONI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77817080-9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TORO Y NEGRONI LTDA.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 PUNTULLA S/N, CAMINO ZAPALLAR KM17, CURICÓ,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2049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2014 para el siguiente punto de descarga:</w:t>
            </w:r>
            <w:r>
              <w:br/>
            </w:r>
            <w:r>
              <w:t>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51c211486f54a7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6f42bb1a62432f" /><Relationship Type="http://schemas.openxmlformats.org/officeDocument/2006/relationships/numbering" Target="/word/numbering.xml" Id="Rd9e2166e376b4b8e" /><Relationship Type="http://schemas.openxmlformats.org/officeDocument/2006/relationships/settings" Target="/word/settings.xml" Id="R0a972303c0894c89" /><Relationship Type="http://schemas.openxmlformats.org/officeDocument/2006/relationships/image" Target="/word/media/28e2f625-361b-466a-a0ab-a1e8f08ad9f6.png" Id="R83c8c77818d54be3" /><Relationship Type="http://schemas.openxmlformats.org/officeDocument/2006/relationships/image" Target="/word/media/55116073-106d-4e35-826c-a7dda1a3e2f5.png" Id="Rb0eacbe1221349f6" /><Relationship Type="http://schemas.openxmlformats.org/officeDocument/2006/relationships/footer" Target="/word/footer1.xml" Id="R0fc6071302134ceb" /><Relationship Type="http://schemas.openxmlformats.org/officeDocument/2006/relationships/footer" Target="/word/footer2.xml" Id="R202b4d31ff274e63" /><Relationship Type="http://schemas.openxmlformats.org/officeDocument/2006/relationships/footer" Target="/word/footer3.xml" Id="R3e86b3324e5d46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51c211486f54a79" /></Relationships>
</file>