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5459fd0384c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746c106bc4457a"/>
      <w:footerReference w:type="even" r:id="Re1f74a2f339c4a2f"/>
      <w:footerReference w:type="first" r:id="Rd507743bf38d4e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82534b5f164e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DFZ-2016-5282-XI-NE-EI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a1405ea3654c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add492dd2341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556bac28ce4178" /><Relationship Type="http://schemas.openxmlformats.org/officeDocument/2006/relationships/numbering" Target="/word/numbering.xml" Id="R683f788bf4e345f0" /><Relationship Type="http://schemas.openxmlformats.org/officeDocument/2006/relationships/settings" Target="/word/settings.xml" Id="Rff2612e286954b93" /><Relationship Type="http://schemas.openxmlformats.org/officeDocument/2006/relationships/image" Target="/word/media/71651e79-e199-418f-9e73-ac6b38f0cd4e.png" Id="R4782534b5f164ec8" /><Relationship Type="http://schemas.openxmlformats.org/officeDocument/2006/relationships/image" Target="/word/media/42b26140-84cb-4376-93a3-e4da9fa9203d.png" Id="R1ea1405ea3654cff" /><Relationship Type="http://schemas.openxmlformats.org/officeDocument/2006/relationships/footer" Target="/word/footer1.xml" Id="R40746c106bc4457a" /><Relationship Type="http://schemas.openxmlformats.org/officeDocument/2006/relationships/footer" Target="/word/footer2.xml" Id="Re1f74a2f339c4a2f" /><Relationship Type="http://schemas.openxmlformats.org/officeDocument/2006/relationships/footer" Target="/word/footer3.xml" Id="Rd507743bf38d4e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add492dd23418a" /></Relationships>
</file>