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0e266b0d84b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827a7ce4da40ea"/>
      <w:footerReference w:type="even" r:id="Rcbfdb66f0f824be2"/>
      <w:footerReference w:type="first" r:id="Re0d7ddb9a3524b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63ec38b137434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DFZ-2015-2449-X-NE-EI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8f405c1dc4746f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7502ed1816e4da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755ba9a1eb49e8" /><Relationship Type="http://schemas.openxmlformats.org/officeDocument/2006/relationships/numbering" Target="/word/numbering.xml" Id="Red5e2433c01b4a17" /><Relationship Type="http://schemas.openxmlformats.org/officeDocument/2006/relationships/settings" Target="/word/settings.xml" Id="R146bcc6d8a354eb7" /><Relationship Type="http://schemas.openxmlformats.org/officeDocument/2006/relationships/image" Target="/word/media/b299ca23-acb8-4bd9-b503-7a2cecdb3b8e.png" Id="Reb63ec38b1374344" /><Relationship Type="http://schemas.openxmlformats.org/officeDocument/2006/relationships/image" Target="/word/media/e24c36dc-cf66-4e1f-a69c-2dde0c873f04.png" Id="R38f405c1dc4746f5" /><Relationship Type="http://schemas.openxmlformats.org/officeDocument/2006/relationships/footer" Target="/word/footer1.xml" Id="Rab827a7ce4da40ea" /><Relationship Type="http://schemas.openxmlformats.org/officeDocument/2006/relationships/footer" Target="/word/footer2.xml" Id="Rcbfdb66f0f824be2" /><Relationship Type="http://schemas.openxmlformats.org/officeDocument/2006/relationships/footer" Target="/word/footer3.xml" Id="Re0d7ddb9a3524b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502ed1816e4da2" /></Relationships>
</file>