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beff62187244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8f9b5f6aea4a23"/>
      <w:footerReference w:type="even" r:id="R3d0ec744de6c48cc"/>
      <w:footerReference w:type="first" r:id="R96bf7de360e540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64abe0316b43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DFZ-2014-5351-VIII-NE-EI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028b520e0b489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ccebe32adf4c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1688d7e0b4a89" /><Relationship Type="http://schemas.openxmlformats.org/officeDocument/2006/relationships/numbering" Target="/word/numbering.xml" Id="Rfcbb00b8d8de4155" /><Relationship Type="http://schemas.openxmlformats.org/officeDocument/2006/relationships/settings" Target="/word/settings.xml" Id="Rcac5f02a1c0f4512" /><Relationship Type="http://schemas.openxmlformats.org/officeDocument/2006/relationships/image" Target="/word/media/0bbf2cbf-0890-44ab-9343-14b50af2e8da.png" Id="R3364abe0316b43b3" /><Relationship Type="http://schemas.openxmlformats.org/officeDocument/2006/relationships/image" Target="/word/media/2359520a-7b08-48b6-a937-e401f30c413f.png" Id="R80028b520e0b489e" /><Relationship Type="http://schemas.openxmlformats.org/officeDocument/2006/relationships/footer" Target="/word/footer1.xml" Id="R3a8f9b5f6aea4a23" /><Relationship Type="http://schemas.openxmlformats.org/officeDocument/2006/relationships/footer" Target="/word/footer2.xml" Id="R3d0ec744de6c48cc" /><Relationship Type="http://schemas.openxmlformats.org/officeDocument/2006/relationships/footer" Target="/word/footer3.xml" Id="R96bf7de360e540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ccebe32adf4c84" /></Relationships>
</file>