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0f1f15aec48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c6a8a8c7e664381"/>
      <w:footerReference w:type="even" r:id="Ra4fb7d3987e047cd"/>
      <w:footerReference w:type="first" r:id="Rb74644d49d40402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7d9abc9af64b1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DFZ-2014-4759-XIII-NE-EI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9d4b03a12943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0dc2f170e3f4d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69ca9c49b484c" /><Relationship Type="http://schemas.openxmlformats.org/officeDocument/2006/relationships/numbering" Target="/word/numbering.xml" Id="Rcdd8b01b5cc444e0" /><Relationship Type="http://schemas.openxmlformats.org/officeDocument/2006/relationships/settings" Target="/word/settings.xml" Id="R6d9f9428fc7042c8" /><Relationship Type="http://schemas.openxmlformats.org/officeDocument/2006/relationships/image" Target="/word/media/fcd97315-da8b-4ac2-8824-565ec4e5cffc.png" Id="R5c7d9abc9af64b17" /><Relationship Type="http://schemas.openxmlformats.org/officeDocument/2006/relationships/image" Target="/word/media/d26893cd-c7cd-4093-8e2f-a55be6aca645.png" Id="Ra19d4b03a1294383" /><Relationship Type="http://schemas.openxmlformats.org/officeDocument/2006/relationships/footer" Target="/word/footer1.xml" Id="Rbc6a8a8c7e664381" /><Relationship Type="http://schemas.openxmlformats.org/officeDocument/2006/relationships/footer" Target="/word/footer2.xml" Id="Ra4fb7d3987e047cd" /><Relationship Type="http://schemas.openxmlformats.org/officeDocument/2006/relationships/footer" Target="/word/footer3.xml" Id="Rb74644d49d4040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dc2f170e3f4db8" /></Relationships>
</file>