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5fba104e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2ac58d68cdb4341"/>
      <w:footerReference w:type="even" r:id="Re26806f415b5406d"/>
      <w:footerReference w:type="first" r:id="Rbcaa12d263ce47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0c3b7906054b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DFZ-2015-2709-VII-NE-EI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f7ffda5d55141b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527a5236aca4b5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29100d134307" /><Relationship Type="http://schemas.openxmlformats.org/officeDocument/2006/relationships/numbering" Target="/word/numbering.xml" Id="R9a57f93f8d06407b" /><Relationship Type="http://schemas.openxmlformats.org/officeDocument/2006/relationships/settings" Target="/word/settings.xml" Id="Rf59b440ed417422c" /><Relationship Type="http://schemas.openxmlformats.org/officeDocument/2006/relationships/image" Target="/word/media/aeb4efe8-474b-4eb6-ba82-3c9880772fb3.png" Id="R490c3b7906054b89" /><Relationship Type="http://schemas.openxmlformats.org/officeDocument/2006/relationships/image" Target="/word/media/686c4e0d-28d5-4059-9100-795e478ab7c6.png" Id="R3f7ffda5d55141ba" /><Relationship Type="http://schemas.openxmlformats.org/officeDocument/2006/relationships/footer" Target="/word/footer1.xml" Id="R42ac58d68cdb4341" /><Relationship Type="http://schemas.openxmlformats.org/officeDocument/2006/relationships/footer" Target="/word/footer2.xml" Id="Re26806f415b5406d" /><Relationship Type="http://schemas.openxmlformats.org/officeDocument/2006/relationships/footer" Target="/word/footer3.xml" Id="Rbcaa12d263ce47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527a5236aca4b55" /></Relationships>
</file>