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38c221a0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b7225026054da7"/>
      <w:footerReference w:type="even" r:id="R9448f44f3f324f2d"/>
      <w:footerReference w:type="first" r:id="Rfdb1156ac16049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7345d4faa841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DFZ-2015-2395-V-NE-EI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0bd43db0ff642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0f9a34308744f2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beecd06bd4156" /><Relationship Type="http://schemas.openxmlformats.org/officeDocument/2006/relationships/numbering" Target="/word/numbering.xml" Id="Rd8f7efef455a4205" /><Relationship Type="http://schemas.openxmlformats.org/officeDocument/2006/relationships/settings" Target="/word/settings.xml" Id="Ra21eb210259b4476" /><Relationship Type="http://schemas.openxmlformats.org/officeDocument/2006/relationships/image" Target="/word/media/31b56918-5c9e-4149-acc3-a8f6aceb83ad.png" Id="R707345d4faa84196" /><Relationship Type="http://schemas.openxmlformats.org/officeDocument/2006/relationships/image" Target="/word/media/958805f3-3e30-4273-bb0d-9581bde67a7c.png" Id="R60bd43db0ff64277" /><Relationship Type="http://schemas.openxmlformats.org/officeDocument/2006/relationships/footer" Target="/word/footer1.xml" Id="R5bb7225026054da7" /><Relationship Type="http://schemas.openxmlformats.org/officeDocument/2006/relationships/footer" Target="/word/footer2.xml" Id="R9448f44f3f324f2d" /><Relationship Type="http://schemas.openxmlformats.org/officeDocument/2006/relationships/footer" Target="/word/footer3.xml" Id="Rfdb1156ac16049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0f9a34308744f2d" /></Relationships>
</file>