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fc57f5dbd4a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5521d01286040e5"/>
      <w:footerReference w:type="even" r:id="R58632963c8374a8b"/>
      <w:footerReference w:type="first" r:id="R21da4b38f99b44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f96427b9f94f8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DFZ-2015-2397-VI-NE-EI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bb27289bff34d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N° 48.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10-2014_Codelco Teniente.pdf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2a40571c9a34dd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8c9de40294e78" /><Relationship Type="http://schemas.openxmlformats.org/officeDocument/2006/relationships/numbering" Target="/word/numbering.xml" Id="R4d7e26b7168c40b5" /><Relationship Type="http://schemas.openxmlformats.org/officeDocument/2006/relationships/settings" Target="/word/settings.xml" Id="Rea15fa3ff0784a4a" /><Relationship Type="http://schemas.openxmlformats.org/officeDocument/2006/relationships/image" Target="/word/media/025ec61b-7d7f-4308-94a1-b676c6f9d2b0.png" Id="R94f96427b9f94f85" /><Relationship Type="http://schemas.openxmlformats.org/officeDocument/2006/relationships/image" Target="/word/media/eb740808-8caf-4a53-a166-89a6fcd770b5.png" Id="R8bb27289bff34d97" /><Relationship Type="http://schemas.openxmlformats.org/officeDocument/2006/relationships/footer" Target="/word/footer1.xml" Id="Rd5521d01286040e5" /><Relationship Type="http://schemas.openxmlformats.org/officeDocument/2006/relationships/footer" Target="/word/footer2.xml" Id="R58632963c8374a8b" /><Relationship Type="http://schemas.openxmlformats.org/officeDocument/2006/relationships/footer" Target="/word/footer3.xml" Id="R21da4b38f99b44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a40571c9a34ddb" /></Relationships>
</file>