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8b8d19b9440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f6c17913be428e"/>
      <w:footerReference w:type="even" r:id="R320090a930874996"/>
      <w:footerReference w:type="first" r:id="Rc48836e92dc842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f534b0f2544e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DFZ-2015-3472-X-NE-EI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220c29ab114cc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21d54eb815540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d0d2e5c22e34794" /><Relationship Type="http://schemas.openxmlformats.org/officeDocument/2006/relationships/numbering" Target="/word/numbering.xml" Id="Rd8c4f0d7b353465d" /><Relationship Type="http://schemas.openxmlformats.org/officeDocument/2006/relationships/settings" Target="/word/settings.xml" Id="R7800a0799fd94345" /><Relationship Type="http://schemas.openxmlformats.org/officeDocument/2006/relationships/image" Target="/word/media/c4f19d6a-79fe-48af-8c62-1573cf333331.png" Id="Reff534b0f2544efe" /><Relationship Type="http://schemas.openxmlformats.org/officeDocument/2006/relationships/image" Target="/word/media/60ed2ec9-827e-4916-9beb-e45cf6895ac2.png" Id="Rb1220c29ab114cc4" /><Relationship Type="http://schemas.openxmlformats.org/officeDocument/2006/relationships/footer" Target="/word/footer1.xml" Id="Rb0f6c17913be428e" /><Relationship Type="http://schemas.openxmlformats.org/officeDocument/2006/relationships/footer" Target="/word/footer2.xml" Id="R320090a930874996" /><Relationship Type="http://schemas.openxmlformats.org/officeDocument/2006/relationships/footer" Target="/word/footer3.xml" Id="Rc48836e92dc842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21d54eb815540fd" /></Relationships>
</file>