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a9970cd11d485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f8fc6002bc4752"/>
      <w:footerReference w:type="even" r:id="R9814a33f10134b85"/>
      <w:footerReference w:type="first" r:id="R539b682df74443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8769d93a7046a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CAMINO REAL S.A.</w:t>
      </w:r>
    </w:p>
    <w:p>
      <w:pPr>
        <w:jc w:val="center"/>
      </w:pPr>
      <w:r>
        <w:rPr>
          <w:sz w:val="32"/>
          <w:szCs w:val="32"/>
          <w:b/>
        </w:rPr>
        <w:br/>
      </w:r>
      <w:r>
        <w:rPr>
          <w:sz w:val="32"/>
          <w:szCs w:val="32"/>
          <w:b/>
        </w:rPr>
        <w:t>DFZ-2015-3404-VI-NE-EI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1dd0f71d8d4854"/>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CAMINO REAL S.A.”, en el marco de la norma de emisión DS.90/00 para el reporte del período correspondiente a NOVIEMBRE del año 2014.</w:t>
      </w:r>
    </w:p>
    <w:p>
      <w:pPr>
        <w:jc w:val="both"/>
      </w:pPr>
      <w:r>
        <w:br/>
      </w:r>
      <w:r>
        <w:t>Entre los principales hechos constatados como no conformidades se encuentran: El establecimiento industrial no presenta el autocontrol correspondiente al mes de NOVIEMBRE de 2014 para el(los) siguiente(s) punto(s) de descarga(s):  PUNTO 1 (CANAL EL PIRIGUIN);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CAMINO REAL S.A.</w:t>
            </w:r>
          </w:p>
        </w:tc>
        <w:tc>
          <w:tcPr>
            <w:tcW w:w="2310" w:type="pct"/>
            <w:gridSpan w:val="2"/>
          </w:tcPr>
          <w:p>
            <w:pPr/>
            <w:r>
              <w:rPr>
                <w:b/>
              </w:rPr>
              <w:t>RUT o RUN:</w:t>
            </w:r>
            <w:r>
              <w:br/>
            </w:r>
            <w:r>
              <w:t>96698840-1</w:t>
            </w:r>
          </w:p>
        </w:tc>
      </w:tr>
      <w:tr>
        <w:tc>
          <w:tcPr>
            <w:tcW w:w="2310" w:type="pct"/>
            <w:gridSpan w:val="4"/>
          </w:tcPr>
          <w:p>
            <w:pPr/>
            <w:r>
              <w:rPr>
                <w:b/>
              </w:rPr>
              <w:t>Identificación de la actividad, proyecto o fuente fiscalizada:</w:t>
            </w:r>
            <w:r>
              <w:br/>
            </w:r>
            <w:r>
              <w:t>VIÑA CAMINO REAL S.A.</w:t>
            </w:r>
          </w:p>
        </w:tc>
      </w:tr>
      <w:tr>
        <w:tc>
          <w:tcPr>
            <w:tcW w:w="15000" w:type="dxa"/>
          </w:tcPr>
          <w:p>
            <w:pPr/>
            <w:r>
              <w:rPr>
                <w:b/>
              </w:rPr>
              <w:t>Dirección:</w:t>
            </w:r>
            <w:r>
              <w:br/>
            </w:r>
            <w:r>
              <w:t>CAMINO LA PUNTA S/N° VIÑA 3</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HCVPROCESOSINDUSTRIALES@GMAIL.COM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PIRIGUIN)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EL PIRIHUIN (MOSTAZAL, VI REGION)</w:t>
            </w:r>
          </w:p>
        </w:tc>
        <w:tc>
          <w:tcPr>
            <w:tcW w:w="2310" w:type="auto"/>
          </w:tcPr>
          <w:p>
            <w:pPr/>
            <w:r>
              <w:rPr>
                <w:sz w:val="18"/>
                <w:szCs w:val="18"/>
              </w:rPr>
              <w:t>31321</w:t>
            </w:r>
          </w:p>
        </w:tc>
        <w:tc>
          <w:tcPr>
            <w:tcW w:w="2310" w:type="auto"/>
          </w:tcPr>
          <w:p>
            <w:pPr/>
            <w:r>
              <w:rPr>
                <w:sz w:val="18"/>
                <w:szCs w:val="18"/>
              </w:rPr>
              <w:t>3180</w:t>
            </w:r>
          </w:p>
        </w:tc>
        <w:tc>
          <w:tcPr>
            <w:tcW w:w="2310" w:type="auto"/>
          </w:tcPr>
          <w:p>
            <w:pPr/>
            <w:r>
              <w:rPr>
                <w:sz w:val="18"/>
                <w:szCs w:val="18"/>
              </w:rPr>
              <w:t>01-09-2006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PIRIGUIN)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2014 para el siguiente punto de descarga:</w:t>
            </w:r>
            <w:r>
              <w:br/>
            </w:r>
            <w:r>
              <w:t>PUNTO 1 (CANAL EL PIRIGUIN)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PIRIGUIN)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eb4d4f79985449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12466dc28d475e" /><Relationship Type="http://schemas.openxmlformats.org/officeDocument/2006/relationships/numbering" Target="/word/numbering.xml" Id="Rfb8ef93ea2404bef" /><Relationship Type="http://schemas.openxmlformats.org/officeDocument/2006/relationships/settings" Target="/word/settings.xml" Id="Ra9e61a60494d4fd4" /><Relationship Type="http://schemas.openxmlformats.org/officeDocument/2006/relationships/image" Target="/word/media/6e78e3c3-c20e-42de-85eb-98c352076da6.png" Id="R8d8769d93a7046a5" /><Relationship Type="http://schemas.openxmlformats.org/officeDocument/2006/relationships/image" Target="/word/media/7202e963-378d-48e0-8e2e-c2b1f6cc090a.png" Id="R1d1dd0f71d8d4854" /><Relationship Type="http://schemas.openxmlformats.org/officeDocument/2006/relationships/footer" Target="/word/footer1.xml" Id="R07f8fc6002bc4752" /><Relationship Type="http://schemas.openxmlformats.org/officeDocument/2006/relationships/footer" Target="/word/footer2.xml" Id="R9814a33f10134b85" /><Relationship Type="http://schemas.openxmlformats.org/officeDocument/2006/relationships/footer" Target="/word/footer3.xml" Id="R539b682df74443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eb4d4f79985449e" /></Relationships>
</file>