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777d0a0774a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303aa9dd629442e"/>
      <w:footerReference w:type="even" r:id="R21ed456e0ddf4cad"/>
      <w:footerReference w:type="first" r:id="Ra89c7bc309b74d2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64591a754a46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DFZ-2015-3265-IX-NE-EI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b55eca44e0b41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NOVIEMBRE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f5997e035f14d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76521450f4bb9" /><Relationship Type="http://schemas.openxmlformats.org/officeDocument/2006/relationships/numbering" Target="/word/numbering.xml" Id="Rc0311db546a94a0c" /><Relationship Type="http://schemas.openxmlformats.org/officeDocument/2006/relationships/settings" Target="/word/settings.xml" Id="R9216b421359843de" /><Relationship Type="http://schemas.openxmlformats.org/officeDocument/2006/relationships/image" Target="/word/media/f4cc16d1-991c-4c66-928a-010cc1da8353.png" Id="R7b64591a754a462d" /><Relationship Type="http://schemas.openxmlformats.org/officeDocument/2006/relationships/image" Target="/word/media/fb48b4c3-08ce-4329-b6b8-a378f7ea4924.png" Id="R1b55eca44e0b41bf" /><Relationship Type="http://schemas.openxmlformats.org/officeDocument/2006/relationships/footer" Target="/word/footer1.xml" Id="R9303aa9dd629442e" /><Relationship Type="http://schemas.openxmlformats.org/officeDocument/2006/relationships/footer" Target="/word/footer2.xml" Id="R21ed456e0ddf4cad" /><Relationship Type="http://schemas.openxmlformats.org/officeDocument/2006/relationships/footer" Target="/word/footer3.xml" Id="Ra89c7bc309b74d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f5997e035f14d8d" /></Relationships>
</file>