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8b6ac55c4430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50c6e996cdd47e5"/>
      <w:footerReference w:type="even" r:id="R2f1a5177cf3742b6"/>
      <w:footerReference w:type="first" r:id="R11fb82e1b8544fa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838187fd8f419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DFZ-2015-2805-XIII-NE-EI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d12adf301b546f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a6204e7d58943e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04105a6f2b45b1" /><Relationship Type="http://schemas.openxmlformats.org/officeDocument/2006/relationships/numbering" Target="/word/numbering.xml" Id="R1b68b272311d4f22" /><Relationship Type="http://schemas.openxmlformats.org/officeDocument/2006/relationships/settings" Target="/word/settings.xml" Id="Rc5617d5d0eb14781" /><Relationship Type="http://schemas.openxmlformats.org/officeDocument/2006/relationships/image" Target="/word/media/e8f0ae5a-4e2f-4f3e-a0ef-72366a71b24b.png" Id="R2d838187fd8f4193" /><Relationship Type="http://schemas.openxmlformats.org/officeDocument/2006/relationships/image" Target="/word/media/9afc6b35-e748-4b98-9c08-b70aa63da737.png" Id="Rdd12adf301b546ff" /><Relationship Type="http://schemas.openxmlformats.org/officeDocument/2006/relationships/footer" Target="/word/footer1.xml" Id="R050c6e996cdd47e5" /><Relationship Type="http://schemas.openxmlformats.org/officeDocument/2006/relationships/footer" Target="/word/footer2.xml" Id="R2f1a5177cf3742b6" /><Relationship Type="http://schemas.openxmlformats.org/officeDocument/2006/relationships/footer" Target="/word/footer3.xml" Id="R11fb82e1b8544fa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6204e7d58943e5" /></Relationships>
</file>