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5fb9e89ed6424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798b837616a482e"/>
      <w:footerReference w:type="even" r:id="Rd62f4110302240c6"/>
      <w:footerReference w:type="first" r:id="R449aebc86b73458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e746c5ddd0491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EL TENIENTE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DFZ-2014-4772-VI-NE-EI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76ebd3a84d9401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EL TENIENTE”, en el marco de la norma de emisión DS.80/05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EL TENIENTE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AVENIDA MILLAN N°1020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EMUNOZQ@CODELCO.CL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2956 de fecha 04-10-2010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80/2005 Establece Norma de Emisión para Molibdeno y Sulfatos de Efluentes Descargados desde Tranques de Relaves al Estero Carén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DS.80/05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CAREN (VI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DS.80/05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N° 48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42f23fb54db48e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abce030fb449df" /><Relationship Type="http://schemas.openxmlformats.org/officeDocument/2006/relationships/numbering" Target="/word/numbering.xml" Id="R2cd6fe1b1e8b408e" /><Relationship Type="http://schemas.openxmlformats.org/officeDocument/2006/relationships/settings" Target="/word/settings.xml" Id="R532e78f383654be6" /><Relationship Type="http://schemas.openxmlformats.org/officeDocument/2006/relationships/image" Target="/word/media/9d3440ce-b9b7-48d2-9aa4-3955dc166b39.png" Id="R6ae746c5ddd0491b" /><Relationship Type="http://schemas.openxmlformats.org/officeDocument/2006/relationships/image" Target="/word/media/d4c61f21-3ef7-424e-8712-148eabd1952d.png" Id="R776ebd3a84d9401e" /><Relationship Type="http://schemas.openxmlformats.org/officeDocument/2006/relationships/footer" Target="/word/footer1.xml" Id="R6798b837616a482e" /><Relationship Type="http://schemas.openxmlformats.org/officeDocument/2006/relationships/footer" Target="/word/footer2.xml" Id="Rd62f4110302240c6" /><Relationship Type="http://schemas.openxmlformats.org/officeDocument/2006/relationships/footer" Target="/word/footer3.xml" Id="R449aebc86b73458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42f23fb54db48ea" /></Relationships>
</file>