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c4058b65cad489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e2c39b948a4479f"/>
      <w:footerReference w:type="even" r:id="R878c25c386a742bd"/>
      <w:footerReference w:type="first" r:id="R782c592be7fb483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1f83a52f6646f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ROCOFRUT S.A.</w:t>
      </w:r>
    </w:p>
    <w:p>
      <w:pPr>
        <w:jc w:val="center"/>
      </w:pPr>
      <w:r>
        <w:rPr>
          <w:sz w:val="32"/>
          <w:szCs w:val="32"/>
          <w:b/>
        </w:rPr>
        <w:br/>
      </w:r>
      <w:r>
        <w:rPr>
          <w:sz w:val="32"/>
          <w:szCs w:val="32"/>
          <w:b/>
        </w:rPr>
        <w:t>DFZ-2015-2652-VII-NE-EI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535d10d21ca44da"/>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“ROCOFRUT S.A.”, en el marco de la norma de emisión DS.90/00 para el reporte del período correspondiente a OCTUBRE del año 2014.</w:t>
      </w:r>
    </w:p>
    <w:p>
      <w:pPr>
        <w:jc w:val="both"/>
      </w:pPr>
      <w:r>
        <w:br/>
      </w:r>
      <w:r>
        <w:t xml:space="preserve">Entre los principales hechos constatados como no conformidades se encuentran: El establecimiento industrial no informa en su autocontrol todos los parámetros indicados para controlar en su programa de monitoreo; El establecimiento industrial no informa en su autocontrol todas las muestras del período controlado indicadas en su programa de monitoreo; El volumen de descarga informado excede el valor límite indicado en su programa de monitoreo;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ROCOFRUT S.A.</w:t>
            </w:r>
          </w:p>
        </w:tc>
        <w:tc>
          <w:tcPr>
            <w:tcW w:w="2310" w:type="pct"/>
            <w:gridSpan w:val="2"/>
          </w:tcPr>
          <w:p>
            <w:pPr/>
            <w:r>
              <w:rPr>
                <w:b/>
              </w:rPr>
              <w:t>RUT o RUN:</w:t>
            </w:r>
            <w:r>
              <w:br/>
            </w:r>
            <w:r>
              <w:t>84463900-7</w:t>
            </w:r>
          </w:p>
        </w:tc>
      </w:tr>
      <w:tr>
        <w:tc>
          <w:tcPr>
            <w:tcW w:w="2310" w:type="pct"/>
            <w:gridSpan w:val="4"/>
          </w:tcPr>
          <w:p>
            <w:pPr/>
            <w:r>
              <w:rPr>
                <w:b/>
              </w:rPr>
              <w:t>Identificación de la actividad, proyecto o fuente fiscalizada:</w:t>
            </w:r>
            <w:r>
              <w:br/>
            </w:r>
            <w:r>
              <w:t>ROCOFRUT S.A.</w:t>
            </w:r>
          </w:p>
        </w:tc>
      </w:tr>
      <w:tr>
        <w:tc>
          <w:tcPr>
            <w:tcW w:w="15000" w:type="dxa"/>
          </w:tcPr>
          <w:p>
            <w:pPr/>
            <w:r>
              <w:rPr>
                <w:b/>
              </w:rPr>
              <w:t>Dirección:</w:t>
            </w:r>
            <w:r>
              <w:br/>
            </w:r>
            <w:r>
              <w:t>PANAMERICANA SUR KM 182</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ROMERAL</w:t>
            </w:r>
          </w:p>
        </w:tc>
      </w:tr>
      <w:tr>
        <w:tc>
          <w:tcPr>
            <w:tcW w:w="2310" w:type="pct"/>
            <w:gridSpan w:val="2"/>
          </w:tcPr>
          <w:p>
            <w:pPr/>
            <w:r>
              <w:rPr>
                <w:b/>
              </w:rPr>
              <w:t>Correo electrónico:</w:t>
            </w:r>
            <w:r>
              <w:br/>
            </w:r>
            <w:r>
              <w:t>MLARENAS@ROCOFRUT.CL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3012 de fecha 10-07-2012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CANAL LA CAÑADA (ROMERAL, VII REGION)</w:t>
            </w:r>
          </w:p>
        </w:tc>
        <w:tc>
          <w:tcPr>
            <w:tcW w:w="2310" w:type="auto"/>
          </w:tcPr>
          <w:p>
            <w:pPr/>
            <w:r>
              <w:rPr>
                <w:sz w:val="18"/>
                <w:szCs w:val="18"/>
              </w:rPr>
              <w:t>31131</w:t>
            </w:r>
          </w:p>
        </w:tc>
        <w:tc>
          <w:tcPr>
            <w:tcW w:w="2310" w:type="auto"/>
          </w:tcPr>
          <w:p>
            <w:pPr/>
            <w:r>
              <w:rPr>
                <w:sz w:val="18"/>
                <w:szCs w:val="18"/>
              </w:rPr>
              <w:t>3012</w:t>
            </w:r>
          </w:p>
        </w:tc>
        <w:tc>
          <w:tcPr>
            <w:tcW w:w="2310" w:type="auto"/>
          </w:tcPr>
          <w:p>
            <w:pPr/>
            <w:r>
              <w:rPr>
                <w:sz w:val="18"/>
                <w:szCs w:val="18"/>
              </w:rPr>
              <w:t>10-07-2012</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4</w:t>
            </w:r>
          </w:p>
        </w:tc>
        <w:tc>
          <w:tcPr>
            <w:tcW w:w="2310" w:type="auto"/>
          </w:tcPr>
          <w:p>
            <w:pPr/>
            <w:r>
              <w:t>Entregar parámetros solicitados</w:t>
            </w:r>
          </w:p>
        </w:tc>
        <w:tc>
          <w:tcPr>
            <w:tcW w:w="2310" w:type="auto"/>
          </w:tcPr>
          <w:p>
            <w:pPr/>
            <w:r>
              <w:t>El establecimiento industrial no informa en su autocontrol la totalidad de los parámetros indicados en su programa de monitoreo respecto del período controlado de OCTUBRE de 2014.</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OCTUBRE de 2014.</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OCTUBRE de 2014.</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de4aba02a8d4a3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dab58c9e31d419f" /><Relationship Type="http://schemas.openxmlformats.org/officeDocument/2006/relationships/numbering" Target="/word/numbering.xml" Id="R1f853c9f0dd5427a" /><Relationship Type="http://schemas.openxmlformats.org/officeDocument/2006/relationships/settings" Target="/word/settings.xml" Id="Rf17a216c50f24465" /><Relationship Type="http://schemas.openxmlformats.org/officeDocument/2006/relationships/image" Target="/word/media/13a5ef84-b49a-46f7-ac9d-34efd9e42fc0.png" Id="R711f83a52f6646f4" /><Relationship Type="http://schemas.openxmlformats.org/officeDocument/2006/relationships/image" Target="/word/media/aa2deb3d-56fc-4fe6-afb6-69c2976c6207.png" Id="R4535d10d21ca44da" /><Relationship Type="http://schemas.openxmlformats.org/officeDocument/2006/relationships/footer" Target="/word/footer1.xml" Id="R9e2c39b948a4479f" /><Relationship Type="http://schemas.openxmlformats.org/officeDocument/2006/relationships/footer" Target="/word/footer2.xml" Id="R878c25c386a742bd" /><Relationship Type="http://schemas.openxmlformats.org/officeDocument/2006/relationships/footer" Target="/word/footer3.xml" Id="R782c592be7fb483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de4aba02a8d4a39" /></Relationships>
</file>