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15b28d01014a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37f884bbb8475d"/>
      <w:footerReference w:type="even" r:id="Rf36c1823ec554b59"/>
      <w:footerReference w:type="first" r:id="Rbab257f1054b48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1ec54cb21540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DFZ-2015-2550-XIII-NE-EI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1564ab9de446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9c8f97a6bb40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a56a25c4c04ad1" /><Relationship Type="http://schemas.openxmlformats.org/officeDocument/2006/relationships/numbering" Target="/word/numbering.xml" Id="R3903c935da4c4dde" /><Relationship Type="http://schemas.openxmlformats.org/officeDocument/2006/relationships/settings" Target="/word/settings.xml" Id="Rd0d17b00f4194774" /><Relationship Type="http://schemas.openxmlformats.org/officeDocument/2006/relationships/image" Target="/word/media/2c8b1fbd-2994-480a-aa09-ff023cad07ac.png" Id="Rdb1ec54cb21540ba" /><Relationship Type="http://schemas.openxmlformats.org/officeDocument/2006/relationships/image" Target="/word/media/1d9eba27-4bc4-4038-99dc-3c41ae5a6733.png" Id="R9221564ab9de4463" /><Relationship Type="http://schemas.openxmlformats.org/officeDocument/2006/relationships/footer" Target="/word/footer1.xml" Id="R4a37f884bbb8475d" /><Relationship Type="http://schemas.openxmlformats.org/officeDocument/2006/relationships/footer" Target="/word/footer2.xml" Id="Rf36c1823ec554b59" /><Relationship Type="http://schemas.openxmlformats.org/officeDocument/2006/relationships/footer" Target="/word/footer3.xml" Id="Rbab257f1054b48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9c8f97a6bb40e2" /></Relationships>
</file>