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91808e1b645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a09a8ae7554152"/>
      <w:footerReference w:type="even" r:id="R98b72f1fff694335"/>
      <w:footerReference w:type="first" r:id="R9f811f1420174c9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994c134ee0485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GONZALEZ MAÑES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DFZ-2015-1989-VI-NE-EI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923bdc5da344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GONZALEZ MAÑES Y CIA LTDA.”,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GONZALEZ MAÑEZ Y CIA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78608850-K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GONZALEZ MAÑES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72, HACIENDA SAN EUGENIO, GRANEROS,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GRANEROS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FAENADORA@GMAIL.COM; FAENADORA@FAENAGRO.CL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3217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N°87 de fecha 03-07-2001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 CADENA)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705ec7587841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123f8612054692" /><Relationship Type="http://schemas.openxmlformats.org/officeDocument/2006/relationships/numbering" Target="/word/numbering.xml" Id="R342921cc78a44b03" /><Relationship Type="http://schemas.openxmlformats.org/officeDocument/2006/relationships/settings" Target="/word/settings.xml" Id="Raf21aaceaaa14707" /><Relationship Type="http://schemas.openxmlformats.org/officeDocument/2006/relationships/image" Target="/word/media/fe274aa7-5c4d-482d-baac-6362dd4fd5b4.png" Id="R85994c134ee04857" /><Relationship Type="http://schemas.openxmlformats.org/officeDocument/2006/relationships/image" Target="/word/media/f3abf5bd-6dcb-44fe-83ab-ff337c32273b.png" Id="Rcb923bdc5da34418" /><Relationship Type="http://schemas.openxmlformats.org/officeDocument/2006/relationships/footer" Target="/word/footer1.xml" Id="Re5a09a8ae7554152" /><Relationship Type="http://schemas.openxmlformats.org/officeDocument/2006/relationships/footer" Target="/word/footer2.xml" Id="R98b72f1fff694335" /><Relationship Type="http://schemas.openxmlformats.org/officeDocument/2006/relationships/footer" Target="/word/footer3.xml" Id="R9f811f1420174c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705ec758784186" /></Relationships>
</file>