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e2d19630f348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8294e0a86d40cb"/>
      <w:footerReference w:type="even" r:id="R7f46d19d39fe418e"/>
      <w:footerReference w:type="first" r:id="Re0b22164dbbf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fc8f2a46548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DFZ-2015-1784-X-NE-EI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2aab37d87340f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512c1bdb10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6d96fc645d4b49" /><Relationship Type="http://schemas.openxmlformats.org/officeDocument/2006/relationships/numbering" Target="/word/numbering.xml" Id="R508bb97a0491407c" /><Relationship Type="http://schemas.openxmlformats.org/officeDocument/2006/relationships/settings" Target="/word/settings.xml" Id="R282e227181ab4514" /><Relationship Type="http://schemas.openxmlformats.org/officeDocument/2006/relationships/image" Target="/word/media/ce619e10-db23-4e5d-a472-caf6c1dcbbce.png" Id="R470fc8f2a46548f2" /><Relationship Type="http://schemas.openxmlformats.org/officeDocument/2006/relationships/image" Target="/word/media/e2661c9b-9111-4d00-9b7d-c0e020e15ae1.png" Id="R8d2aab37d87340ff" /><Relationship Type="http://schemas.openxmlformats.org/officeDocument/2006/relationships/footer" Target="/word/footer1.xml" Id="Rfe8294e0a86d40cb" /><Relationship Type="http://schemas.openxmlformats.org/officeDocument/2006/relationships/footer" Target="/word/footer2.xml" Id="R7f46d19d39fe418e" /><Relationship Type="http://schemas.openxmlformats.org/officeDocument/2006/relationships/footer" Target="/word/footer3.xml" Id="Re0b22164dbbf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12c1bdb1049f6" /></Relationships>
</file>