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5bf6af936741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f0e11ed42148e3"/>
      <w:footerReference w:type="even" r:id="R150773679a72487b"/>
      <w:footerReference w:type="first" r:id="R5886e7228d944e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5ef567abc348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PICHICO)</w:t>
      </w:r>
    </w:p>
    <w:p>
      <w:pPr>
        <w:jc w:val="center"/>
      </w:pPr>
      <w:r>
        <w:rPr>
          <w:sz w:val="32"/>
          <w:szCs w:val="32"/>
          <w:b/>
        </w:rPr>
        <w:br/>
      </w:r>
      <w:r>
        <w:rPr>
          <w:sz w:val="32"/>
          <w:szCs w:val="32"/>
          <w:b/>
        </w:rPr>
        <w:t>DFZ-2015-1678-XIV-NE-EI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ae24f7559849c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PICHICO)”, en el marco de la norma de emisión DS.90/00 para el reporte del período correspondiente a AGOSTO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PICHICO)</w:t>
            </w:r>
          </w:p>
        </w:tc>
      </w:tr>
      <w:tr>
        <w:tc>
          <w:tcPr>
            <w:tcW w:w="15000" w:type="dxa"/>
          </w:tcPr>
          <w:p>
            <w:pPr/>
            <w:r>
              <w:rPr>
                <w:b/>
              </w:rPr>
              <w:t>Dirección:</w:t>
            </w:r>
            <w:r>
              <w:br/>
            </w:r>
            <w:r>
              <w:t>PARCELA 13, LOTE 1, PRIMERIA COLONIA LIPINHUE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622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622</w:t>
            </w:r>
          </w:p>
        </w:tc>
        <w:tc>
          <w:tcPr>
            <w:tcW w:w="2310" w:type="auto"/>
          </w:tcPr>
          <w:p>
            <w:pPr/>
            <w:r>
              <w:rPr>
                <w:sz w:val="18"/>
                <w:szCs w:val="18"/>
              </w:rPr>
              <w:t>26-02-2007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PICHICO).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r>
        <w:tc>
          <w:tcPr>
            <w:tcW w:w="2310" w:type="auto"/>
          </w:tcPr>
          <w:p>
            <w:pPr>
              <w:jc w:val="center"/>
            </w:pPr>
            <w:r>
              <w:t>2</w:t>
            </w:r>
          </w:p>
        </w:tc>
        <w:tc>
          <w:tcPr>
            <w:tcW w:w="2310" w:type="auto"/>
          </w:tcPr>
          <w:p>
            <w:pPr/>
            <w:r>
              <w:t>CONTROL DIRECTO 08-2014_Piscicola entre rios S.A. (centro pichico).pdf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9caa571d9c45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b0024065ce4819" /><Relationship Type="http://schemas.openxmlformats.org/officeDocument/2006/relationships/numbering" Target="/word/numbering.xml" Id="R8f65c13f0d63461b" /><Relationship Type="http://schemas.openxmlformats.org/officeDocument/2006/relationships/settings" Target="/word/settings.xml" Id="R411cec4a60164cf8" /><Relationship Type="http://schemas.openxmlformats.org/officeDocument/2006/relationships/image" Target="/word/media/12403fc6-16ae-4512-a2fd-295c1acdbe84.png" Id="R625ef567abc3486d" /><Relationship Type="http://schemas.openxmlformats.org/officeDocument/2006/relationships/image" Target="/word/media/a5c59b67-b074-4e0b-a065-874cee7f65bc.png" Id="R16ae24f7559849c4" /><Relationship Type="http://schemas.openxmlformats.org/officeDocument/2006/relationships/footer" Target="/word/footer1.xml" Id="R59f0e11ed42148e3" /><Relationship Type="http://schemas.openxmlformats.org/officeDocument/2006/relationships/footer" Target="/word/footer2.xml" Id="R150773679a72487b" /><Relationship Type="http://schemas.openxmlformats.org/officeDocument/2006/relationships/footer" Target="/word/footer3.xml" Id="R5886e7228d944e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9caa571d9c4536" /></Relationships>
</file>