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8f1a4a1e045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60afca0ec144c5"/>
      <w:footerReference w:type="even" r:id="Ra35cf769eb5d4427"/>
      <w:footerReference w:type="first" r:id="R362095111deb45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b6b67c8f8741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DFZ-2015-1807-VIII-NE-EI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46e63613ab45e9"/>
                        <a:stretch>
                          <a:fillRect/>
                        </a:stretch>
                      </pic:blipFill>
                      <pic:spPr>
                        <a:xfrm>
                          <a:off x="0" y="0"/>
                          <a:ext cx="1105016" cy="952600"/>
                        </a:xfrm>
                        <a:prstGeom prst="rect">
                          <a:avLst/>
                        </a:prstGeom>
                      </pic:spPr>
                    </pic:pic>
                  </a:graphicData>
                </a:graphic>
              </wp:inline>
            </drawing>
            <w:r>
              <w:rPr>
                <w:sz w:val="18"/>
                <w:szCs w:val="18"/>
              </w:rPr>
              <w:br/>
            </w:r>
            <w:r>
              <w:rPr>
                <w:sz w:val="18"/>
                <w:szCs w:val="18"/>
              </w:rPr>
              <w:t>03-10-2015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CALIBORO).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r>
        <w:tc>
          <w:tcPr>
            <w:tcW w:w="2310" w:type="auto"/>
          </w:tcPr>
          <w:p>
            <w:pPr>
              <w:jc w:val="center"/>
            </w:pPr>
            <w:r>
              <w:t>2</w:t>
            </w:r>
          </w:p>
        </w:tc>
        <w:tc>
          <w:tcPr>
            <w:tcW w:w="2310" w:type="auto"/>
          </w:tcPr>
          <w:p>
            <w:pPr/>
            <w:r>
              <w:t>CONTROL DIRECTO 08-2014_Sociedad e inversiones STH.pdf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100c6ad5954d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a58c00e7ff4e37" /><Relationship Type="http://schemas.openxmlformats.org/officeDocument/2006/relationships/numbering" Target="/word/numbering.xml" Id="R1df2f102ad1945b5" /><Relationship Type="http://schemas.openxmlformats.org/officeDocument/2006/relationships/settings" Target="/word/settings.xml" Id="Rc3935ccf4f5f4746" /><Relationship Type="http://schemas.openxmlformats.org/officeDocument/2006/relationships/image" Target="/word/media/45f7c7c4-ddc0-4564-8a33-ef4931d836fc.png" Id="R6db6b67c8f874100" /><Relationship Type="http://schemas.openxmlformats.org/officeDocument/2006/relationships/image" Target="/word/media/9b2d2a01-57cc-4d3b-b384-c3a4a45e6090.png" Id="R6946e63613ab45e9" /><Relationship Type="http://schemas.openxmlformats.org/officeDocument/2006/relationships/footer" Target="/word/footer1.xml" Id="R3160afca0ec144c5" /><Relationship Type="http://schemas.openxmlformats.org/officeDocument/2006/relationships/footer" Target="/word/footer2.xml" Id="Ra35cf769eb5d4427" /><Relationship Type="http://schemas.openxmlformats.org/officeDocument/2006/relationships/footer" Target="/word/footer3.xml" Id="R362095111deb45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100c6ad5954db8" /></Relationships>
</file>