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47" w:rsidRDefault="005F3F5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65847" w:rsidRDefault="005F3F5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65847" w:rsidRDefault="005F3F5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65847" w:rsidRDefault="005F3F5A">
      <w:pPr>
        <w:jc w:val="center"/>
      </w:pPr>
      <w:r>
        <w:rPr>
          <w:b/>
          <w:sz w:val="32"/>
          <w:szCs w:val="32"/>
        </w:rPr>
        <w:br/>
        <w:t>AGRODOLLINCO LTDA. (PURRANQUE)</w:t>
      </w:r>
    </w:p>
    <w:p w:rsidR="00B65847" w:rsidRDefault="005F3F5A">
      <w:pPr>
        <w:jc w:val="center"/>
      </w:pPr>
      <w:r>
        <w:rPr>
          <w:b/>
          <w:sz w:val="32"/>
          <w:szCs w:val="32"/>
        </w:rPr>
        <w:br/>
        <w:t>DFZ-2013-6289-X-NE-EI</w:t>
      </w:r>
    </w:p>
    <w:p w:rsidR="00B65847" w:rsidRDefault="00B658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65847">
        <w:trPr>
          <w:jc w:val="center"/>
        </w:trPr>
        <w:tc>
          <w:tcPr>
            <w:tcW w:w="1500" w:type="dxa"/>
          </w:tcPr>
          <w:p w:rsidR="00B65847" w:rsidRDefault="00B65847"/>
        </w:tc>
        <w:tc>
          <w:tcPr>
            <w:tcW w:w="375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65847">
        <w:trPr>
          <w:jc w:val="center"/>
        </w:trPr>
        <w:tc>
          <w:tcPr>
            <w:tcW w:w="231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65847" w:rsidRPr="005F3F5A" w:rsidRDefault="005F3F5A">
            <w:pPr>
              <w:jc w:val="center"/>
              <w:rPr>
                <w:sz w:val="18"/>
              </w:rPr>
            </w:pPr>
            <w:r w:rsidRPr="005F3F5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65847" w:rsidRDefault="005F3F5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5BCD3CB-FC18-4E59-9B2B-756FCEFD1A5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65847">
        <w:trPr>
          <w:jc w:val="center"/>
        </w:trPr>
        <w:tc>
          <w:tcPr>
            <w:tcW w:w="231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65847" w:rsidRDefault="005F3F5A">
      <w:r>
        <w:br w:type="page"/>
      </w:r>
    </w:p>
    <w:p w:rsidR="00B65847" w:rsidRDefault="005F3F5A">
      <w:r>
        <w:rPr>
          <w:b/>
        </w:rPr>
        <w:lastRenderedPageBreak/>
        <w:br/>
        <w:t>1. RESUMEN.</w:t>
      </w:r>
    </w:p>
    <w:p w:rsidR="00B65847" w:rsidRDefault="005F3F5A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“AGRODOLLINCO LTDA. (PURRANQUE)”, en el marco de la norma de emisión DS.90/00 para el reporte del período correspondiente a SEPTIEMBRE del año 2013.</w:t>
      </w:r>
    </w:p>
    <w:p w:rsidR="00B65847" w:rsidRDefault="005F3F5A"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B65847" w:rsidRDefault="005F3F5A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B65847" w:rsidRDefault="00B658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65847">
        <w:trPr>
          <w:jc w:val="center"/>
        </w:trPr>
        <w:tc>
          <w:tcPr>
            <w:tcW w:w="2310" w:type="pct"/>
            <w:gridSpan w:val="2"/>
          </w:tcPr>
          <w:p w:rsidR="00B65847" w:rsidRDefault="005F3F5A">
            <w:r>
              <w:rPr>
                <w:b/>
              </w:rPr>
              <w:t>Titular de la actividad, proyecto o fuente fiscalizada:</w:t>
            </w:r>
            <w:r>
              <w:br/>
              <w:t>SOCIEDAD AGRODOLLINCO LTDA.</w:t>
            </w:r>
          </w:p>
        </w:tc>
        <w:tc>
          <w:tcPr>
            <w:tcW w:w="2310" w:type="pct"/>
            <w:gridSpan w:val="2"/>
          </w:tcPr>
          <w:p w:rsidR="00B65847" w:rsidRDefault="005F3F5A">
            <w:r>
              <w:rPr>
                <w:b/>
              </w:rPr>
              <w:t>RUT o RUN:</w:t>
            </w:r>
            <w:r>
              <w:br/>
              <w:t>77729150-5</w:t>
            </w:r>
          </w:p>
        </w:tc>
      </w:tr>
      <w:tr w:rsidR="00B65847">
        <w:trPr>
          <w:jc w:val="center"/>
        </w:trPr>
        <w:tc>
          <w:tcPr>
            <w:tcW w:w="2310" w:type="pct"/>
            <w:gridSpan w:val="4"/>
          </w:tcPr>
          <w:p w:rsidR="00B65847" w:rsidRDefault="005F3F5A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AGRODOLLINCO LTDA. </w:t>
            </w:r>
            <w:r>
              <w:t>(PURRANQUE)</w:t>
            </w:r>
          </w:p>
        </w:tc>
      </w:tr>
      <w:tr w:rsidR="00B65847">
        <w:trPr>
          <w:jc w:val="center"/>
        </w:trPr>
        <w:tc>
          <w:tcPr>
            <w:tcW w:w="15000" w:type="dxa"/>
          </w:tcPr>
          <w:p w:rsidR="00B65847" w:rsidRDefault="005F3F5A">
            <w:r>
              <w:rPr>
                <w:b/>
              </w:rPr>
              <w:t>Dirección:</w:t>
            </w:r>
            <w:r>
              <w:br/>
              <w:t>SECTOR PONCE FUNDO EL PARQUE, PURRANQUE, X REGION</w:t>
            </w:r>
          </w:p>
        </w:tc>
        <w:tc>
          <w:tcPr>
            <w:tcW w:w="15000" w:type="dxa"/>
          </w:tcPr>
          <w:p w:rsidR="00B65847" w:rsidRDefault="005F3F5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65847" w:rsidRDefault="005F3F5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65847" w:rsidRDefault="005F3F5A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B65847">
        <w:trPr>
          <w:jc w:val="center"/>
        </w:trPr>
        <w:tc>
          <w:tcPr>
            <w:tcW w:w="2310" w:type="pct"/>
            <w:gridSpan w:val="2"/>
          </w:tcPr>
          <w:p w:rsidR="00B65847" w:rsidRDefault="005F3F5A">
            <w:r>
              <w:rPr>
                <w:b/>
              </w:rPr>
              <w:t>Correo electrónico:</w:t>
            </w:r>
            <w:r>
              <w:br/>
              <w:t>CESAR_TAGLIA@HOTMAIL.COM</w:t>
            </w:r>
          </w:p>
        </w:tc>
        <w:tc>
          <w:tcPr>
            <w:tcW w:w="2310" w:type="pct"/>
            <w:gridSpan w:val="2"/>
          </w:tcPr>
          <w:p w:rsidR="00B65847" w:rsidRDefault="005F3F5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65847" w:rsidRDefault="005F3F5A">
      <w:r>
        <w:rPr>
          <w:b/>
        </w:rPr>
        <w:br/>
        <w:t>3. ANTECEDENTES DE LA ACTIVIDAD DE FISCALIZACIÓN</w:t>
      </w:r>
    </w:p>
    <w:p w:rsidR="00B65847" w:rsidRDefault="00B65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65847">
        <w:trPr>
          <w:jc w:val="center"/>
        </w:trPr>
        <w:tc>
          <w:tcPr>
            <w:tcW w:w="12000" w:type="dxa"/>
          </w:tcPr>
          <w:p w:rsidR="00B65847" w:rsidRDefault="005F3F5A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B65847" w:rsidRDefault="005F3F5A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r>
              <w:t>Materia Específica Objeto de la Fiscalización:</w:t>
            </w:r>
          </w:p>
        </w:tc>
        <w:tc>
          <w:tcPr>
            <w:tcW w:w="2310" w:type="auto"/>
          </w:tcPr>
          <w:p w:rsidR="00B65847" w:rsidRDefault="005F3F5A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4497 de fecha 12-10-2012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B65847" w:rsidRDefault="005F3F5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65847" w:rsidRDefault="005F3F5A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65847" w:rsidRDefault="005F3F5A">
      <w:r>
        <w:rPr>
          <w:b/>
        </w:rPr>
        <w:br/>
      </w:r>
      <w:r>
        <w:rPr>
          <w:b/>
        </w:rPr>
        <w:tab/>
        <w:t>4.1. Identificación de la descarga</w:t>
      </w:r>
    </w:p>
    <w:p w:rsidR="00B65847" w:rsidRDefault="00B65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01"/>
        <w:gridCol w:w="1006"/>
        <w:gridCol w:w="1330"/>
        <w:gridCol w:w="1037"/>
        <w:gridCol w:w="1369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B65847">
        <w:trPr>
          <w:jc w:val="center"/>
        </w:trPr>
        <w:tc>
          <w:tcPr>
            <w:tcW w:w="6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ESTERO DOLLINCO (PURRANQUE)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65847" w:rsidRDefault="00B65847"/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656887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5462553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4497</w:t>
            </w:r>
          </w:p>
        </w:tc>
        <w:tc>
          <w:tcPr>
            <w:tcW w:w="2310" w:type="auto"/>
          </w:tcPr>
          <w:p w:rsidR="00B65847" w:rsidRDefault="005F3F5A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B65847" w:rsidRDefault="00B65847"/>
        </w:tc>
      </w:tr>
    </w:tbl>
    <w:p w:rsidR="00B65847" w:rsidRDefault="005F3F5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65847" w:rsidRDefault="00B65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B65847">
        <w:trPr>
          <w:jc w:val="center"/>
        </w:trPr>
        <w:tc>
          <w:tcPr>
            <w:tcW w:w="2310" w:type="auto"/>
          </w:tcPr>
          <w:p w:rsidR="00B65847" w:rsidRDefault="00B65847"/>
        </w:tc>
        <w:tc>
          <w:tcPr>
            <w:tcW w:w="2310" w:type="auto"/>
          </w:tcPr>
          <w:p w:rsidR="00B65847" w:rsidRDefault="00B65847"/>
        </w:tc>
        <w:tc>
          <w:tcPr>
            <w:tcW w:w="2310" w:type="auto"/>
            <w:gridSpan w:val="8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B65847"/>
        </w:tc>
        <w:tc>
          <w:tcPr>
            <w:tcW w:w="2310" w:type="auto"/>
          </w:tcPr>
          <w:p w:rsidR="00B65847" w:rsidRDefault="00B65847"/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65847">
        <w:trPr>
          <w:jc w:val="center"/>
        </w:trPr>
        <w:tc>
          <w:tcPr>
            <w:tcW w:w="45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5847" w:rsidRDefault="005F3F5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65847" w:rsidRDefault="005F3F5A">
      <w:r>
        <w:rPr>
          <w:b/>
        </w:rPr>
        <w:br/>
        <w:t>5. CONCLUSIONES</w:t>
      </w:r>
    </w:p>
    <w:p w:rsidR="00B65847" w:rsidRDefault="005F3F5A">
      <w:r>
        <w:br/>
        <w:t>Del total de exigencias verificadas, se identificaron las siguientes no conformidades:</w:t>
      </w:r>
    </w:p>
    <w:p w:rsidR="00B65847" w:rsidRDefault="00B65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65847">
        <w:trPr>
          <w:jc w:val="center"/>
        </w:trPr>
        <w:tc>
          <w:tcPr>
            <w:tcW w:w="4500" w:type="dxa"/>
          </w:tcPr>
          <w:p w:rsidR="00B65847" w:rsidRDefault="005F3F5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65847" w:rsidRDefault="005F3F5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65847" w:rsidRDefault="005F3F5A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65847" w:rsidRDefault="005F3F5A">
            <w:r>
              <w:t>Parámetros bajo norma</w:t>
            </w:r>
          </w:p>
        </w:tc>
        <w:tc>
          <w:tcPr>
            <w:tcW w:w="2310" w:type="auto"/>
          </w:tcPr>
          <w:p w:rsidR="00B65847" w:rsidRDefault="005F3F5A">
            <w:r>
              <w:t>El período controlado presenta parámetros que exceden el valor límite indicado en la norma.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65847" w:rsidRDefault="005F3F5A">
            <w:r>
              <w:t>Presentar Remuestras</w:t>
            </w:r>
          </w:p>
        </w:tc>
        <w:tc>
          <w:tcPr>
            <w:tcW w:w="2310" w:type="auto"/>
          </w:tcPr>
          <w:p w:rsidR="00B65847" w:rsidRDefault="005F3F5A">
            <w:r>
              <w:t>El establecimiento industrial no informa remuestreo para el período controlado.</w:t>
            </w:r>
          </w:p>
        </w:tc>
      </w:tr>
    </w:tbl>
    <w:p w:rsidR="00B65847" w:rsidRDefault="005F3F5A">
      <w:r>
        <w:rPr>
          <w:b/>
        </w:rPr>
        <w:br/>
        <w:t>6. ANEXOS</w:t>
      </w:r>
    </w:p>
    <w:p w:rsidR="00B65847" w:rsidRDefault="00B65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65847">
        <w:trPr>
          <w:jc w:val="center"/>
        </w:trPr>
        <w:tc>
          <w:tcPr>
            <w:tcW w:w="4500" w:type="dxa"/>
          </w:tcPr>
          <w:p w:rsidR="00B65847" w:rsidRDefault="005F3F5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65847" w:rsidRDefault="005F3F5A">
            <w:pPr>
              <w:jc w:val="center"/>
            </w:pPr>
            <w:r>
              <w:t xml:space="preserve">Nombre Anexo </w:t>
            </w:r>
          </w:p>
        </w:tc>
      </w:tr>
      <w:tr w:rsidR="00B65847">
        <w:trPr>
          <w:jc w:val="center"/>
        </w:trPr>
        <w:tc>
          <w:tcPr>
            <w:tcW w:w="2310" w:type="auto"/>
          </w:tcPr>
          <w:p w:rsidR="00B65847" w:rsidRDefault="005F3F5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5847" w:rsidRDefault="005F3F5A">
            <w:r>
              <w:t>Ficha de resultados de autocontrol PUNTO 1 (ESTERO DOLLINCO)</w:t>
            </w:r>
          </w:p>
        </w:tc>
      </w:tr>
    </w:tbl>
    <w:p w:rsidR="00000000" w:rsidRDefault="005F3F5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3F5A">
      <w:r>
        <w:separator/>
      </w:r>
    </w:p>
  </w:endnote>
  <w:endnote w:type="continuationSeparator" w:id="0">
    <w:p w:rsidR="00000000" w:rsidRDefault="005F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3F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3F5A"/>
  <w:p w:rsidR="00B65847" w:rsidRDefault="005F3F5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3F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3F5A">
      <w:r>
        <w:separator/>
      </w:r>
    </w:p>
  </w:footnote>
  <w:footnote w:type="continuationSeparator" w:id="0">
    <w:p w:rsidR="00000000" w:rsidRDefault="005F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F3F5A"/>
    <w:rsid w:val="00A906D8"/>
    <w:rsid w:val="00AB5A74"/>
    <w:rsid w:val="00B658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fJUNP9a1kXytZaHiLVg15u8aXtA=</DigestValue>
    </Reference>
    <Reference URI="#idOfficeObject" Type="http://www.w3.org/2000/09/xmldsig#Object">
      <DigestMethod Algorithm="http://www.w3.org/2000/09/xmldsig#sha1"/>
      <DigestValue>JblcTgi+eek14fILx9gQHqbUcLE=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jkP8EnSWoc73ffvfzxAy6jcTLVM=</DigestValue>
    </Reference>
    <Reference URI="#idValidSigLnImg" Type="http://www.w3.org/2000/09/xmldsig#Object">
      <DigestMethod Algorithm="http://www.w3.org/2000/09/xmldsig#sha1"/>
      <DigestValue>8MQDyFGnQj9j2IMqvuEdiqkQc40=</DigestValue>
    </Reference>
    <Reference URI="#idInvalidSigLnImg" Type="http://www.w3.org/2000/09/xmldsig#Object">
      <DigestMethod Algorithm="http://www.w3.org/2000/09/xmldsig#sha1"/>
      <DigestValue>aWrNGzNZWRKDk9MfR2sZcc5QZRc=</DigestValue>
    </Reference>
  </SignedInfo>
  <SignatureValue>diGRJ0fgF62PM01PSvVZUOTV4Jv/IHMtUAyw3kUs4BXI0ogyJkGgXB26tSISP5J2mUzTtJ+7VED/
KEtxNRW0z2PXsHXTSTEabs0DriiLjruAa+VAEFEhRN6sqr78NcUsYXRiHRYhSO7QIFWTHbZCVtTS
t6ZVvvLuzJwwcB/Kpp/i7dmzAwONoIBma9biMH0EeMvGT78xINYBZ4dyJVd1jkd4Yv1XSW6okrmb
PVe19CRjMuj5edVR/gU6ai4aM8dlGXm7V6NBvdggfXF+z//asvxSM2d8DjMkDf+4P+yEQd4FWKqj
bznhZQNJ7+AM/NBD4yU5cg3uKmwNxghYINuVuw==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PoeFwOIh9L+c9cQSpi8qMy9mCog=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Ju0WYAxrLj1UiFS22+wbVUNh35A=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qcofbUDUBQj/M17o+PYngv1pIYs=</DigestValue>
      </Reference>
      <Reference URI="/word/footer3.xml?ContentType=application/vnd.openxmlformats-officedocument.wordprocessingml.footer+xml">
        <DigestMethod Algorithm="http://www.w3.org/2000/09/xmldsig#sha1"/>
        <DigestValue>1iwlbcNLr+wbZ+XmWMDDyqcU8fU=</DigestValue>
      </Reference>
      <Reference URI="/word/document.xml?ContentType=application/vnd.openxmlformats-officedocument.wordprocessingml.document.main+xml">
        <DigestMethod Algorithm="http://www.w3.org/2000/09/xmldsig#sha1"/>
        <DigestValue>e+d4bHgtJsuk+WYc4kadMbDlhBQ=</DigestValue>
      </Reference>
      <Reference URI="/word/footnotes.xml?ContentType=application/vnd.openxmlformats-officedocument.wordprocessingml.footnotes+xml">
        <DigestMethod Algorithm="http://www.w3.org/2000/09/xmldsig#sha1"/>
        <DigestValue>04LrEDXXdS4c6TNpRL0WTHGWLs4=</DigestValue>
      </Reference>
      <Reference URI="/word/footer1.xml?ContentType=application/vnd.openxmlformats-officedocument.wordprocessingml.footer+xml">
        <DigestMethod Algorithm="http://www.w3.org/2000/09/xmldsig#sha1"/>
        <DigestValue>1iwlbcNLr+wbZ+XmWMDDyqcU8fU=</DigestValue>
      </Reference>
      <Reference URI="/word/footer2.xml?ContentType=application/vnd.openxmlformats-officedocument.wordprocessingml.footer+xml">
        <DigestMethod Algorithm="http://www.w3.org/2000/09/xmldsig#sha1"/>
        <DigestValue>8XEG3aftkgrrfTnVdcc5Ld3nRxI=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2014-01-24T23:22:03Z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{65BCD3CB-FC18-4E59-9B2B-756FCEFD1A54}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2014-01-24T23:22:03Z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wCseQZQGRQF1AAAAD0QIbY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AKx5Bqg/fQfUAAAAbhEhV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2882</Characters>
  <Application>Microsoft Office Word</Application>
  <DocSecurity>0</DocSecurity>
  <Lines>24</Lines>
  <Paragraphs>6</Paragraphs>
  <ScaleCrop>false</ScaleCrop>
  <Company>HP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2014-01-24T23:21:00Z</dcterms:created>
  <dcterms:modified xsi:type="dcterms:W3CDTF">2014-01-24T23:22:00Z</dcterms:modified>
</cp:coreProperties>
</file>