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f88d7903b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7711081160804552"/>
      <w:footerReference w:type="even" r:id="R49b0d1d2cb7b4f1c"/>
      <w:footerReference w:type="first" r:id="R1c8221e2f63749d1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8e4e0fe158b485e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DFZ-2016-5000-V-NE-EI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a3daf168879484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ENERO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ca5655a9ed8463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d67e6d54a420f" /><Relationship Type="http://schemas.openxmlformats.org/officeDocument/2006/relationships/numbering" Target="/word/numbering.xml" Id="R19b14675873540d3" /><Relationship Type="http://schemas.openxmlformats.org/officeDocument/2006/relationships/settings" Target="/word/settings.xml" Id="Rc49b9ec4604b4976" /><Relationship Type="http://schemas.openxmlformats.org/officeDocument/2006/relationships/image" Target="/word/media/c859225e-59f3-4bcd-b49f-c11e5f2db46e.png" Id="R68e4e0fe158b485e" /><Relationship Type="http://schemas.openxmlformats.org/officeDocument/2006/relationships/image" Target="/word/media/937999e5-6c8f-4c27-b6e6-e6d18606c845.png" Id="Rea3daf1688794849" /><Relationship Type="http://schemas.openxmlformats.org/officeDocument/2006/relationships/footer" Target="/word/footer1.xml" Id="R7711081160804552" /><Relationship Type="http://schemas.openxmlformats.org/officeDocument/2006/relationships/footer" Target="/word/footer2.xml" Id="R49b0d1d2cb7b4f1c" /><Relationship Type="http://schemas.openxmlformats.org/officeDocument/2006/relationships/footer" Target="/word/footer3.xml" Id="R1c8221e2f63749d1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ca5655a9ed84637" /></Relationships>
</file>