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205bdf010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de6b3edf36a4720"/>
      <w:footerReference w:type="even" r:id="R87e43ef83f694326"/>
      <w:footerReference w:type="first" r:id="R2ee85269fb4c45f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992bba7bdb4c0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LESAFFRE INDUSTRIAL CHILE S.A. (EX GIST-BROCADES)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DFZ-2015-2351-XIII-NE-EI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9cc7eba6a1848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“LESAFFRE INDUSTRIAL CHILE S.A. (EX GIST-BROCADES)”,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LESAFFRE INDUSTRIAL CHILE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96825680-7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LESAFFRE INDUSTRIAL CHILE S.A. (EX GIST-BROCADES)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ESTERAS NORTE N°2751, QUILICURA,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SANTIAGO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QUILICURA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ALEJANDRO.FUENZALIDA@LEFERSA.CL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4929 de fecha 12-11-2012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4929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f5134b5e89744c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1892934db4b39" /><Relationship Type="http://schemas.openxmlformats.org/officeDocument/2006/relationships/numbering" Target="/word/numbering.xml" Id="R520fe924ba3a440a" /><Relationship Type="http://schemas.openxmlformats.org/officeDocument/2006/relationships/settings" Target="/word/settings.xml" Id="R45d58a8368ab49b9" /><Relationship Type="http://schemas.openxmlformats.org/officeDocument/2006/relationships/image" Target="/word/media/ae039dfc-51f0-4185-a3d3-d8f23f0756f9.png" Id="R26992bba7bdb4c05" /><Relationship Type="http://schemas.openxmlformats.org/officeDocument/2006/relationships/image" Target="/word/media/cc5b507f-f0ac-4803-9281-59b0c6d3c5b1.png" Id="Rc9cc7eba6a184856" /><Relationship Type="http://schemas.openxmlformats.org/officeDocument/2006/relationships/footer" Target="/word/footer1.xml" Id="R1de6b3edf36a4720" /><Relationship Type="http://schemas.openxmlformats.org/officeDocument/2006/relationships/footer" Target="/word/footer2.xml" Id="R87e43ef83f694326" /><Relationship Type="http://schemas.openxmlformats.org/officeDocument/2006/relationships/footer" Target="/word/footer3.xml" Id="R2ee85269fb4c45f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f5134b5e89744c4" /></Relationships>
</file>