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77269d34be48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4c5fc951514ba6"/>
      <w:footerReference w:type="even" r:id="Rdcb0b3f969b1458b"/>
      <w:footerReference w:type="first" r:id="Rcb8dc57057ae41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c3383c30ae4d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DFZ-2015-1952-X-NE-EI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814ef7d9854058"/>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8706d8c9c649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0555afa53b418c" /><Relationship Type="http://schemas.openxmlformats.org/officeDocument/2006/relationships/numbering" Target="/word/numbering.xml" Id="Raa84422da77c479b" /><Relationship Type="http://schemas.openxmlformats.org/officeDocument/2006/relationships/settings" Target="/word/settings.xml" Id="R194169fbb83b46c6" /><Relationship Type="http://schemas.openxmlformats.org/officeDocument/2006/relationships/image" Target="/word/media/ebfbbc43-dd6f-46c0-86c9-91f42a17c13f.png" Id="R5ac3383c30ae4d23" /><Relationship Type="http://schemas.openxmlformats.org/officeDocument/2006/relationships/image" Target="/word/media/20948408-c14b-4be4-9090-259c2edc61b5.png" Id="Ra9814ef7d9854058" /><Relationship Type="http://schemas.openxmlformats.org/officeDocument/2006/relationships/footer" Target="/word/footer1.xml" Id="R674c5fc951514ba6" /><Relationship Type="http://schemas.openxmlformats.org/officeDocument/2006/relationships/footer" Target="/word/footer2.xml" Id="Rdcb0b3f969b1458b" /><Relationship Type="http://schemas.openxmlformats.org/officeDocument/2006/relationships/footer" Target="/word/footer3.xml" Id="Rcb8dc57057ae41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8706d8c9c64981" /></Relationships>
</file>