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0f29bd6c1d446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d64ed5d9fbf4455"/>
      <w:footerReference w:type="even" r:id="Re668ea7335ea450b"/>
      <w:footerReference w:type="first" r:id="R27205b6dfd07452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498a0a8b2e4eb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DFZ-2013-6624-X-NE-EI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SEPTIEMBRE del año 2013.</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N°176 de fecha 12-05-2000</w:t>
            </w:r>
            <w:r>
              <w:br/>
            </w:r>
            <w:r>
              <w:t>RCA N°176 de fecha 12-05-2000</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96609040-5-1-1538</w:t>
            </w:r>
          </w:p>
        </w:tc>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43</w:t>
            </w:r>
          </w:p>
        </w:tc>
        <w:tc>
          <w:tcPr>
            <w:tcW w:w="2310" w:type="auto"/>
          </w:tcPr>
          <w:p>
            <w:pPr/>
          </w:p>
        </w:tc>
        <w:tc>
          <w:tcPr>
            <w:tcW w:w="2310" w:type="auto"/>
          </w:tcPr>
          <w:p>
            <w:pPr/>
            <w:r>
              <w:rPr>
                <w:sz w:val="18"/>
                <w:szCs w:val="18"/>
              </w:rPr>
              <w:t>650307</w:t>
            </w:r>
          </w:p>
        </w:tc>
        <w:tc>
          <w:tcPr>
            <w:tcW w:w="2310" w:type="auto"/>
          </w:tcPr>
          <w:p>
            <w:pPr/>
            <w:r>
              <w:rPr>
                <w:sz w:val="18"/>
                <w:szCs w:val="18"/>
              </w:rPr>
              <w:t>5396239</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08-2013</w:t>
            </w:r>
          </w:p>
        </w:tc>
      </w:tr>
      <w:tr>
        <w:tc>
          <w:tcPr>
            <w:tcW w:w="2310" w:type="auto"/>
          </w:tcPr>
          <w:p>
            <w:pPr/>
            <w:r>
              <w:rPr>
                <w:sz w:val="18"/>
                <w:szCs w:val="18"/>
              </w:rPr>
              <w:t>96609040-5-1-1539</w:t>
            </w:r>
          </w:p>
        </w:tc>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44</w:t>
            </w:r>
          </w:p>
        </w:tc>
        <w:tc>
          <w:tcPr>
            <w:tcW w:w="2310" w:type="auto"/>
          </w:tcPr>
          <w:p>
            <w:pPr/>
          </w:p>
        </w:tc>
        <w:tc>
          <w:tcPr>
            <w:tcW w:w="2310" w:type="auto"/>
          </w:tcPr>
          <w:p>
            <w:pPr/>
            <w:r>
              <w:rPr>
                <w:sz w:val="18"/>
                <w:szCs w:val="18"/>
              </w:rPr>
              <w:t>650593</w:t>
            </w:r>
          </w:p>
        </w:tc>
        <w:tc>
          <w:tcPr>
            <w:tcW w:w="2310" w:type="auto"/>
          </w:tcPr>
          <w:p>
            <w:pPr/>
            <w:r>
              <w:rPr>
                <w:sz w:val="18"/>
                <w:szCs w:val="18"/>
              </w:rPr>
              <w:t>5395928</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96609040-5-1-1538</w:t>
            </w:r>
          </w:p>
        </w:tc>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96609040-5-1-1539</w:t>
            </w:r>
          </w:p>
        </w:tc>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todas las muestras del período controlado indicadas en su programa de monitoreo.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49e90f87ff5461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b22ac855a44fe6" /><Relationship Type="http://schemas.openxmlformats.org/officeDocument/2006/relationships/numbering" Target="/word/numbering.xml" Id="R1a5538f25c6a4df1" /><Relationship Type="http://schemas.openxmlformats.org/officeDocument/2006/relationships/settings" Target="/word/settings.xml" Id="R0b41ea276e39416d" /><Relationship Type="http://schemas.openxmlformats.org/officeDocument/2006/relationships/image" Target="/word/media/ac1ba75b-3817-4da3-8137-05bb8dd0c879.png" Id="R79498a0a8b2e4eb5" /><Relationship Type="http://schemas.openxmlformats.org/officeDocument/2006/relationships/footer" Target="/word/footer1.xml" Id="Rfd64ed5d9fbf4455" /><Relationship Type="http://schemas.openxmlformats.org/officeDocument/2006/relationships/footer" Target="/word/footer2.xml" Id="Re668ea7335ea450b" /><Relationship Type="http://schemas.openxmlformats.org/officeDocument/2006/relationships/footer" Target="/word/footer3.xml" Id="R27205b6dfd07452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9e90f87ff54614" /></Relationships>
</file>