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9a1909b84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cb2b130deaa4cee"/>
      <w:footerReference w:type="even" r:id="R2f657339cf8f4ae6"/>
      <w:footerReference w:type="first" r:id="Rb143ee3b075145a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63ffbbab864cb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DFZ-2013-3105-XIV-NE-EI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0ba94b30c574c9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N°27 de fecha 24-02-2010</w:t>
            </w:r>
            <w:r>
              <w:br/>
            </w:r>
            <w:r>
              <w:t>RCA N°27 de fecha 24-02-2010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CRUCES - REDUCCION DEL 20%); PUNTO 2 (RIO CRUCES - PRODUCCION NORMAL).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CONTROL DIRECTO Julio 2013_Control Directo Celulosa Arauco y Constitución S.A.(Planta Valdivia).pdf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f89109d607e409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5c6f534d241e6" /><Relationship Type="http://schemas.openxmlformats.org/officeDocument/2006/relationships/numbering" Target="/word/numbering.xml" Id="Rc6f567d33831413c" /><Relationship Type="http://schemas.openxmlformats.org/officeDocument/2006/relationships/settings" Target="/word/settings.xml" Id="R1bbdaf8dc3684428" /><Relationship Type="http://schemas.openxmlformats.org/officeDocument/2006/relationships/image" Target="/word/media/a51eaed6-b980-4b9b-a150-2a4396511386.png" Id="R0d63ffbbab864cb2" /><Relationship Type="http://schemas.openxmlformats.org/officeDocument/2006/relationships/image" Target="/word/media/64fc8b2d-ae0b-4898-91b1-fdce63bdd99d.png" Id="R40ba94b30c574c9f" /><Relationship Type="http://schemas.openxmlformats.org/officeDocument/2006/relationships/footer" Target="/word/footer1.xml" Id="Recb2b130deaa4cee" /><Relationship Type="http://schemas.openxmlformats.org/officeDocument/2006/relationships/footer" Target="/word/footer2.xml" Id="R2f657339cf8f4ae6" /><Relationship Type="http://schemas.openxmlformats.org/officeDocument/2006/relationships/footer" Target="/word/footer3.xml" Id="Rb143ee3b075145a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f89109d607e4098" /></Relationships>
</file>