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8c4afe140244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76bcbf9c7340c6"/>
      <w:footerReference w:type="even" r:id="Re7a236b13ab94a9a"/>
      <w:footerReference w:type="first" r:id="Raf59b038317f44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d827ac95b74f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DFZ-2015-1453-IX-NE-EI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cd0154ad6b4fb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3411363a7e4e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c3a502331b484d" /><Relationship Type="http://schemas.openxmlformats.org/officeDocument/2006/relationships/numbering" Target="/word/numbering.xml" Id="Ra923abb735db41ea" /><Relationship Type="http://schemas.openxmlformats.org/officeDocument/2006/relationships/settings" Target="/word/settings.xml" Id="R4972aee9d3a14e1a" /><Relationship Type="http://schemas.openxmlformats.org/officeDocument/2006/relationships/image" Target="/word/media/8f29890d-cab1-45e2-81aa-59ad0bbf4307.png" Id="Rfbd827ac95b74f1b" /><Relationship Type="http://schemas.openxmlformats.org/officeDocument/2006/relationships/image" Target="/word/media/8376b4c8-bf81-4ab1-ae09-d87f4cbcb738.png" Id="Rcbcd0154ad6b4fb2" /><Relationship Type="http://schemas.openxmlformats.org/officeDocument/2006/relationships/footer" Target="/word/footer1.xml" Id="R5d76bcbf9c7340c6" /><Relationship Type="http://schemas.openxmlformats.org/officeDocument/2006/relationships/footer" Target="/word/footer2.xml" Id="Re7a236b13ab94a9a" /><Relationship Type="http://schemas.openxmlformats.org/officeDocument/2006/relationships/footer" Target="/word/footer3.xml" Id="Raf59b038317f44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3411363a7e4ed4" /></Relationships>
</file>