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51b29a531d4f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2e3424a9ba42bb"/>
      <w:footerReference w:type="even" r:id="R46e9ed6a088843fc"/>
      <w:footerReference w:type="first" r:id="R05d252490ead47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493c30247649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DFZ-2015-1475-X-NE-EI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5737139ae4a3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AGUAS BUENAS).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r>
        <w:tc>
          <w:tcPr>
            <w:tcW w:w="2310" w:type="auto"/>
          </w:tcPr>
          <w:p>
            <w:pPr>
              <w:jc w:val="center"/>
            </w:pPr>
            <w:r>
              <w:t>2</w:t>
            </w:r>
          </w:p>
        </w:tc>
        <w:tc>
          <w:tcPr>
            <w:tcW w:w="2310" w:type="auto"/>
          </w:tcPr>
          <w:p>
            <w:pPr/>
            <w:r>
              <w:t>CONTROL DIRECTO 08-2014_Aquachile (pisc. Agua buena).pdf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ec32decf5047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8c673f89a742df" /><Relationship Type="http://schemas.openxmlformats.org/officeDocument/2006/relationships/numbering" Target="/word/numbering.xml" Id="Rc851d4110e954fcd" /><Relationship Type="http://schemas.openxmlformats.org/officeDocument/2006/relationships/settings" Target="/word/settings.xml" Id="R476e2bff96b54efc" /><Relationship Type="http://schemas.openxmlformats.org/officeDocument/2006/relationships/image" Target="/word/media/041ba395-5fc3-4c60-94d5-700107d6d998.png" Id="Ra8493c3024764952" /><Relationship Type="http://schemas.openxmlformats.org/officeDocument/2006/relationships/image" Target="/word/media/1d964edb-e8ce-480e-a1c0-aee2169e6fde.png" Id="Rc6f5737139ae4a38" /><Relationship Type="http://schemas.openxmlformats.org/officeDocument/2006/relationships/footer" Target="/word/footer1.xml" Id="Ra52e3424a9ba42bb" /><Relationship Type="http://schemas.openxmlformats.org/officeDocument/2006/relationships/footer" Target="/word/footer2.xml" Id="R46e9ed6a088843fc" /><Relationship Type="http://schemas.openxmlformats.org/officeDocument/2006/relationships/footer" Target="/word/footer3.xml" Id="R05d252490ead47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ec32decf5047ce" /></Relationships>
</file>