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c6f00890246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b6ae746c014336"/>
      <w:footerReference w:type="even" r:id="Rc6619099ec62427c"/>
      <w:footerReference w:type="first" r:id="R6bb9cd3f6eee48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6fef448bfe4d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DFZ-2015-1335-V-NE-EI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404982d75241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0a39f4fb0ed40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918c232f54692" /><Relationship Type="http://schemas.openxmlformats.org/officeDocument/2006/relationships/numbering" Target="/word/numbering.xml" Id="R1c67c391fd75487b" /><Relationship Type="http://schemas.openxmlformats.org/officeDocument/2006/relationships/settings" Target="/word/settings.xml" Id="R2ae248d4f6ae4fc1" /><Relationship Type="http://schemas.openxmlformats.org/officeDocument/2006/relationships/image" Target="/word/media/e72e6eff-db93-45bf-bbf7-a9bc97886a5b.png" Id="Re16fef448bfe4df2" /><Relationship Type="http://schemas.openxmlformats.org/officeDocument/2006/relationships/image" Target="/word/media/8daa68db-8103-4451-a475-3cce6e1820d2.png" Id="R7f404982d75241ca" /><Relationship Type="http://schemas.openxmlformats.org/officeDocument/2006/relationships/footer" Target="/word/footer1.xml" Id="Re8b6ae746c014336" /><Relationship Type="http://schemas.openxmlformats.org/officeDocument/2006/relationships/footer" Target="/word/footer2.xml" Id="Rc6619099ec62427c" /><Relationship Type="http://schemas.openxmlformats.org/officeDocument/2006/relationships/footer" Target="/word/footer3.xml" Id="R6bb9cd3f6eee48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a39f4fb0ed40a2" /></Relationships>
</file>