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f52b02d257438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8367e5cffb441e9"/>
      <w:footerReference w:type="even" r:id="Rc801c182c7d34dfe"/>
      <w:footerReference w:type="first" r:id="R1d8091f1ec284de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b3d524b798404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DFZ-2015-1332-XIV-NE-EI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25e1bc132c499e"/>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COLHUE)).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r>
        <w:tc>
          <w:tcPr>
            <w:tcW w:w="2310" w:type="auto"/>
          </w:tcPr>
          <w:p>
            <w:pPr>
              <w:jc w:val="center"/>
            </w:pPr>
            <w:r>
              <w:t>2</w:t>
            </w:r>
          </w:p>
        </w:tc>
        <w:tc>
          <w:tcPr>
            <w:tcW w:w="2310" w:type="auto"/>
          </w:tcPr>
          <w:p>
            <w:pPr/>
            <w:r>
              <w:t>CONTROL DIRECTO 08-2014_Fallido Lacteos del sur S.A. (rio bueno).pdf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175d8bdee2843f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7d95985af934d4c" /><Relationship Type="http://schemas.openxmlformats.org/officeDocument/2006/relationships/numbering" Target="/word/numbering.xml" Id="Rdeae3e1ff7484842" /><Relationship Type="http://schemas.openxmlformats.org/officeDocument/2006/relationships/settings" Target="/word/settings.xml" Id="R5a101e03ba8f42c9" /><Relationship Type="http://schemas.openxmlformats.org/officeDocument/2006/relationships/image" Target="/word/media/89d8e6d4-b291-4eac-b139-df0d03386fad.png" Id="Ra5b3d524b798404e" /><Relationship Type="http://schemas.openxmlformats.org/officeDocument/2006/relationships/image" Target="/word/media/a8b3d76e-2c7c-4c09-852a-a47ee1ab3978.png" Id="Rf325e1bc132c499e" /><Relationship Type="http://schemas.openxmlformats.org/officeDocument/2006/relationships/footer" Target="/word/footer1.xml" Id="R98367e5cffb441e9" /><Relationship Type="http://schemas.openxmlformats.org/officeDocument/2006/relationships/footer" Target="/word/footer2.xml" Id="Rc801c182c7d34dfe" /><Relationship Type="http://schemas.openxmlformats.org/officeDocument/2006/relationships/footer" Target="/word/footer3.xml" Id="R1d8091f1ec284de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175d8bdee2843f9" /></Relationships>
</file>