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de7da9c2c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8f9986ea12e4beb"/>
      <w:footerReference w:type="even" r:id="Rcb729dc8f84b46d2"/>
      <w:footerReference w:type="first" r:id="R13acfd6299684fe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74753188cb4a6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DFZ-2014-2118-VII-NE-EI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6cc0babbc144f9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DICIEMBRE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256348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6076508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4a9bc61457c48f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505d339ce4508" /><Relationship Type="http://schemas.openxmlformats.org/officeDocument/2006/relationships/numbering" Target="/word/numbering.xml" Id="R6cad9b6e7ba049f2" /><Relationship Type="http://schemas.openxmlformats.org/officeDocument/2006/relationships/settings" Target="/word/settings.xml" Id="Re205ce3eb8f3429e" /><Relationship Type="http://schemas.openxmlformats.org/officeDocument/2006/relationships/image" Target="/word/media/b2ce731d-fdc5-4729-b35b-eb3fe99b52fd.png" Id="Re074753188cb4a64" /><Relationship Type="http://schemas.openxmlformats.org/officeDocument/2006/relationships/image" Target="/word/media/0e80b870-4ccf-4812-bb8a-6725f4c98c0e.png" Id="Rc6cc0babbc144f9a" /><Relationship Type="http://schemas.openxmlformats.org/officeDocument/2006/relationships/footer" Target="/word/footer1.xml" Id="R08f9986ea12e4beb" /><Relationship Type="http://schemas.openxmlformats.org/officeDocument/2006/relationships/footer" Target="/word/footer2.xml" Id="Rcb729dc8f84b46d2" /><Relationship Type="http://schemas.openxmlformats.org/officeDocument/2006/relationships/footer" Target="/word/footer3.xml" Id="R13acfd6299684fe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4a9bc61457c48f2" /></Relationships>
</file>