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9869d83fe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2ea2c99bbae4312"/>
      <w:footerReference w:type="even" r:id="Rce4465bd25344dde"/>
      <w:footerReference w:type="first" r:id="R2aa4bcf81e4b409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242ca893ec450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DFZ-2014-2470-V-NE-EI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c7c6d28547a41f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ENERO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16b8e56f7f442d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7b638bd184a2f" /><Relationship Type="http://schemas.openxmlformats.org/officeDocument/2006/relationships/numbering" Target="/word/numbering.xml" Id="Re324abb3a2984289" /><Relationship Type="http://schemas.openxmlformats.org/officeDocument/2006/relationships/settings" Target="/word/settings.xml" Id="R61bbabd074624e70" /><Relationship Type="http://schemas.openxmlformats.org/officeDocument/2006/relationships/image" Target="/word/media/5c55568d-7e6c-42e6-af38-f7e8548f7244.png" Id="Rf6242ca893ec4502" /><Relationship Type="http://schemas.openxmlformats.org/officeDocument/2006/relationships/image" Target="/word/media/c9293013-1198-4680-b567-65b61c399cae.png" Id="R8c7c6d28547a41fa" /><Relationship Type="http://schemas.openxmlformats.org/officeDocument/2006/relationships/footer" Target="/word/footer1.xml" Id="Rf2ea2c99bbae4312" /><Relationship Type="http://schemas.openxmlformats.org/officeDocument/2006/relationships/footer" Target="/word/footer2.xml" Id="Rce4465bd25344dde" /><Relationship Type="http://schemas.openxmlformats.org/officeDocument/2006/relationships/footer" Target="/word/footer3.xml" Id="R2aa4bcf81e4b409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16b8e56f7f442dd" /></Relationships>
</file>