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b280b9cc8dc4b5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d7c83b0f166455f"/>
      <w:footerReference w:type="even" r:id="R769432ada9e2450b"/>
      <w:footerReference w:type="first" r:id="R3ddf442eda22427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35a0cb65bdf48c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CHOCOLATERIA ENTRELAGOS LTDA.</w:t>
      </w:r>
    </w:p>
    <w:p>
      <w:pPr>
        <w:jc w:val="center"/>
      </w:pPr>
      <w:r>
        <w:rPr>
          <w:sz w:val="32"/>
          <w:szCs w:val="32"/>
          <w:b/>
        </w:rPr>
        <w:br/>
      </w:r>
      <w:r>
        <w:rPr>
          <w:sz w:val="32"/>
          <w:szCs w:val="32"/>
          <w:b/>
        </w:rPr>
        <w:t>DFZ-2015-1145-XIV-NE-EI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6d5c2fc9c8940ca"/>
                        <a:stretch>
                          <a:fillRect/>
                        </a:stretch>
                      </pic:blipFill>
                      <pic:spPr>
                        <a:xfrm>
                          <a:off x="0" y="0"/>
                          <a:ext cx="1105016" cy="952600"/>
                        </a:xfrm>
                        <a:prstGeom prst="rect">
                          <a:avLst/>
                        </a:prstGeom>
                      </pic:spPr>
                    </pic:pic>
                  </a:graphicData>
                </a:graphic>
              </wp:inline>
            </drawing>
            <w:r>
              <w:rPr>
                <w:sz w:val="18"/>
                <w:szCs w:val="18"/>
              </w:rPr>
              <w:br/>
            </w:r>
            <w:r>
              <w:rPr>
                <w:sz w:val="18"/>
                <w:szCs w:val="18"/>
              </w:rPr>
              <w:t>30-09-2015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“CHOCOLATERIA ENTRELAGOS LTDA.”, en el marco de la norma de emisión DS.46/02 para el reporte del período correspondiente a JULIO del año 2014.</w:t>
      </w:r>
    </w:p>
    <w:p>
      <w:pPr>
        <w:jc w:val="both"/>
      </w:pPr>
      <w:r>
        <w:br/>
      </w:r>
      <w:r>
        <w:t xml:space="preserve">Entre los principales hechos constatados como no conformidades se encuentran: El volumen de descarga informado excede el valor límite indicado en su programa de monitoreo; El período controlado presenta parámetros que exceden el valor límite indicado en la norma;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CHOCOLATERIA ENTRELAGOS LTDA.</w:t>
            </w:r>
          </w:p>
        </w:tc>
        <w:tc>
          <w:tcPr>
            <w:tcW w:w="2310" w:type="pct"/>
            <w:gridSpan w:val="2"/>
          </w:tcPr>
          <w:p>
            <w:pPr/>
            <w:r>
              <w:rPr>
                <w:b/>
              </w:rPr>
              <w:t>RUT o RUN:</w:t>
            </w:r>
            <w:r>
              <w:br/>
            </w:r>
            <w:r>
              <w:t>89524800-2</w:t>
            </w:r>
          </w:p>
        </w:tc>
      </w:tr>
      <w:tr>
        <w:tc>
          <w:tcPr>
            <w:tcW w:w="2310" w:type="pct"/>
            <w:gridSpan w:val="4"/>
          </w:tcPr>
          <w:p>
            <w:pPr/>
            <w:r>
              <w:rPr>
                <w:b/>
              </w:rPr>
              <w:t>Identificación de la actividad, proyecto o fuente fiscalizada:</w:t>
            </w:r>
            <w:r>
              <w:br/>
            </w:r>
            <w:r>
              <w:t>CHOCOLATERIA ENTRELAGOS LTDA.</w:t>
            </w:r>
          </w:p>
        </w:tc>
      </w:tr>
      <w:tr>
        <w:tc>
          <w:tcPr>
            <w:tcW w:w="15000" w:type="dxa"/>
          </w:tcPr>
          <w:p>
            <w:pPr/>
            <w:r>
              <w:rPr>
                <w:b/>
              </w:rPr>
              <w:t>Dirección:</w:t>
            </w:r>
            <w:r>
              <w:br/>
            </w:r>
            <w:r>
              <w:t>FUNDO REBELIN LOTEO 2 KM 10</w:t>
            </w:r>
          </w:p>
        </w:tc>
        <w:tc>
          <w:tcPr>
            <w:tcW w:w="15000" w:type="dxa"/>
          </w:tcPr>
          <w:p>
            <w:pPr/>
            <w:r>
              <w:rPr>
                <w:b/>
              </w:rPr>
              <w:t>Región:</w:t>
            </w:r>
            <w:r>
              <w:br/>
            </w:r>
            <w:r>
              <w:t>XIV REGIÓN DE LOS RÍOS</w:t>
            </w:r>
          </w:p>
        </w:tc>
        <w:tc>
          <w:tcPr>
            <w:tcW w:w="15000" w:type="dxa"/>
          </w:tcPr>
          <w:p>
            <w:pPr/>
            <w:r>
              <w:rPr>
                <w:b/>
              </w:rPr>
              <w:t>Provincia:</w:t>
            </w:r>
            <w:r>
              <w:br/>
            </w:r>
            <w:r>
              <w:t>VALDIVIA</w:t>
            </w:r>
          </w:p>
        </w:tc>
        <w:tc>
          <w:tcPr>
            <w:tcW w:w="15000" w:type="dxa"/>
          </w:tcPr>
          <w:p>
            <w:pPr/>
            <w:r>
              <w:rPr>
                <w:b/>
              </w:rPr>
              <w:t>Comuna:</w:t>
            </w:r>
            <w:r>
              <w:br/>
            </w:r>
            <w:r>
              <w:t>VALDIVIA</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4149 de fecha 19-10-2011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(INFILTRACION)</w:t>
            </w:r>
          </w:p>
        </w:tc>
        <w:tc>
          <w:tcPr>
            <w:tcW w:w="2310" w:type="auto"/>
          </w:tcPr>
          <w:p>
            <w:pPr/>
            <w:r>
              <w:rPr>
                <w:sz w:val="18"/>
                <w:szCs w:val="18"/>
              </w:rPr>
              <w:t>DS.46/02</w:t>
            </w:r>
          </w:p>
        </w:tc>
        <w:tc>
          <w:tcPr>
            <w:tcW w:w="2310" w:type="auto"/>
          </w:tcPr>
          <w:p>
            <w:pPr/>
            <w:r>
              <w:rPr>
                <w:sz w:val="18"/>
                <w:szCs w:val="18"/>
              </w:rPr>
              <w:t>TABLA 2</w:t>
            </w:r>
          </w:p>
        </w:tc>
        <w:tc>
          <w:tcPr>
            <w:tcW w:w="2310" w:type="auto"/>
          </w:tcPr>
          <w:p>
            <w:pPr/>
            <w:r>
              <w:rPr>
                <w:sz w:val="18"/>
                <w:szCs w:val="18"/>
              </w:rPr>
              <w:t>DICIEMBRE</w:t>
            </w:r>
          </w:p>
        </w:tc>
        <w:tc>
          <w:tcPr>
            <w:tcW w:w="2310" w:type="auto"/>
          </w:tcPr>
          <w:p>
            <w:pPr/>
            <w:r>
              <w:rPr>
                <w:sz w:val="18"/>
                <w:szCs w:val="18"/>
              </w:rPr>
              <w:t>ACUIFERO BV</w:t>
            </w:r>
          </w:p>
        </w:tc>
        <w:tc>
          <w:tcPr>
            <w:tcW w:w="2310" w:type="auto"/>
          </w:tcPr>
          <w:p>
            <w:pPr/>
            <w:r>
              <w:rPr>
                <w:sz w:val="18"/>
                <w:szCs w:val="18"/>
              </w:rPr>
              <w:t>31192</w:t>
            </w:r>
          </w:p>
        </w:tc>
        <w:tc>
          <w:tcPr>
            <w:tcW w:w="2310" w:type="auto"/>
          </w:tcPr>
          <w:p>
            <w:pPr/>
            <w:r>
              <w:rPr>
                <w:sz w:val="18"/>
                <w:szCs w:val="18"/>
              </w:rPr>
              <w:t>4149</w:t>
            </w:r>
          </w:p>
        </w:tc>
        <w:tc>
          <w:tcPr>
            <w:tcW w:w="2310" w:type="auto"/>
          </w:tcPr>
          <w:p>
            <w:pPr/>
            <w:r>
              <w:rPr>
                <w:sz w:val="18"/>
                <w:szCs w:val="18"/>
              </w:rPr>
              <w:t>19-10-2011</w:t>
            </w:r>
          </w:p>
        </w:tc>
        <w:tc>
          <w:tcPr>
            <w:tcW w:w="2310" w:type="auto"/>
          </w:tcPr>
          <w:p>
            <w:pPr/>
            <w:r>
              <w:rPr>
                <w:sz w:val="18"/>
                <w:szCs w:val="18"/>
              </w:rPr>
              <w:t>07-2014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(INFILTRACION)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NO</w:t>
            </w:r>
          </w:p>
        </w:tc>
      </w:tr>
    </w:tbl>
    <w:p>
      <w:pPr/>
      <w:r>
        <w:rPr>
          <w:b/>
        </w:rPr>
        <w:br/>
      </w:r>
      <w:r>
        <w:rPr>
          <w:b/>
        </w:rPr>
        <w:tab/>
      </w:r>
      <w:r>
        <w:rPr>
          <w:b/>
        </w:rPr>
        <w:t>4.3. Otros hechos</w:t>
      </w:r>
    </w:p>
    <w:p>
      <w:pPr/>
      <w:r>
        <w:br/>
      </w:r>
      <w:r>
        <w:t xml:space="preserve">     4.3.1. En el curso del período evaluado, el establecimiento industrial fue sometido a fiscalización a través de medición y análisis, realizado al punto de descarga PUNTO 2 (INFILTRACION). Los resultados están incluidos en el presente informe.</w:t>
      </w:r>
    </w:p>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JULIO de 2014.</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JULIO de 2014.</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JULIO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(INFILTRACION)</w:t>
            </w:r>
          </w:p>
        </w:tc>
      </w:tr>
      <w:tr>
        <w:tc>
          <w:tcPr>
            <w:tcW w:w="2310" w:type="auto"/>
          </w:tcPr>
          <w:p>
            <w:pPr>
              <w:jc w:val="center"/>
            </w:pPr>
            <w:r>
              <w:t>2</w:t>
            </w:r>
          </w:p>
        </w:tc>
        <w:tc>
          <w:tcPr>
            <w:tcW w:w="2310" w:type="auto"/>
          </w:tcPr>
          <w:p>
            <w:pPr/>
            <w:r>
              <w:t>CONTROL DIRECTO 07-2014_Chocolateria entrelagos Ltda..pdf</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65a64ebac58941b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ded92aa30b5498d" /><Relationship Type="http://schemas.openxmlformats.org/officeDocument/2006/relationships/numbering" Target="/word/numbering.xml" Id="R42fd08f4aa7c4bbc" /><Relationship Type="http://schemas.openxmlformats.org/officeDocument/2006/relationships/settings" Target="/word/settings.xml" Id="R0f8ba09270604844" /><Relationship Type="http://schemas.openxmlformats.org/officeDocument/2006/relationships/image" Target="/word/media/6e7f5176-092e-4362-8ffe-e4bd878ce8af.png" Id="R335a0cb65bdf48c2" /><Relationship Type="http://schemas.openxmlformats.org/officeDocument/2006/relationships/image" Target="/word/media/db3fe09d-5b2f-4768-9055-4a9b958f8a49.png" Id="Rf6d5c2fc9c8940ca" /><Relationship Type="http://schemas.openxmlformats.org/officeDocument/2006/relationships/footer" Target="/word/footer1.xml" Id="R4d7c83b0f166455f" /><Relationship Type="http://schemas.openxmlformats.org/officeDocument/2006/relationships/footer" Target="/word/footer2.xml" Id="R769432ada9e2450b" /><Relationship Type="http://schemas.openxmlformats.org/officeDocument/2006/relationships/footer" Target="/word/footer3.xml" Id="R3ddf442eda22427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5a64ebac58941bc" /></Relationships>
</file>