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a94fda731e44e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4ef212dd3c6476f"/>
      <w:footerReference w:type="even" r:id="Rf0c997dd4bfa4304"/>
      <w:footerReference w:type="first" r:id="R379360ee27f3462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973278a6c84b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CHINQUIHUE)</w:t>
      </w:r>
    </w:p>
    <w:p>
      <w:pPr>
        <w:jc w:val="center"/>
      </w:pPr>
      <w:r>
        <w:rPr>
          <w:sz w:val="32"/>
          <w:szCs w:val="32"/>
          <w:b/>
        </w:rPr>
        <w:br/>
      </w:r>
      <w:r>
        <w:rPr>
          <w:sz w:val="32"/>
          <w:szCs w:val="32"/>
          <w:b/>
        </w:rPr>
        <w:t>DFZ-2013-5759-X-NE-EI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c741f3bde0400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CHINQUIHUE)”,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CHINQUIHUE)</w:t>
            </w:r>
          </w:p>
        </w:tc>
      </w:tr>
      <w:tr>
        <w:tc>
          <w:tcPr>
            <w:tcW w:w="15000" w:type="dxa"/>
          </w:tcPr>
          <w:p>
            <w:pPr/>
            <w:r>
              <w:rPr>
                <w:b/>
              </w:rPr>
              <w:t>Dirección:</w:t>
            </w:r>
            <w:r>
              <w:br/>
            </w:r>
            <w:r>
              <w:t>SECTOR CHINQUIHUE KM 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5876 de fecha 27-12-2012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N°513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78246180-K-1208-1641</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ESTERO CHINQUIHUE (PUERTO MONTT)</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665121</w:t>
            </w:r>
          </w:p>
        </w:tc>
        <w:tc>
          <w:tcPr>
            <w:tcW w:w="2310" w:type="auto"/>
          </w:tcPr>
          <w:p>
            <w:pPr/>
            <w:r>
              <w:rPr>
                <w:sz w:val="18"/>
                <w:szCs w:val="18"/>
              </w:rPr>
              <w:t>5403230</w:t>
            </w:r>
          </w:p>
        </w:tc>
        <w:tc>
          <w:tcPr>
            <w:tcW w:w="2310" w:type="auto"/>
          </w:tcPr>
          <w:p>
            <w:pPr/>
            <w:r>
              <w:rPr>
                <w:sz w:val="18"/>
                <w:szCs w:val="18"/>
              </w:rPr>
              <w:t>5876</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78246180-K-1208-1641</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b5521bacfd346b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c4aee4311f4d37" /><Relationship Type="http://schemas.openxmlformats.org/officeDocument/2006/relationships/numbering" Target="/word/numbering.xml" Id="R37d8e08fa2c5467f" /><Relationship Type="http://schemas.openxmlformats.org/officeDocument/2006/relationships/settings" Target="/word/settings.xml" Id="Re5589ec9186b4ee3" /><Relationship Type="http://schemas.openxmlformats.org/officeDocument/2006/relationships/image" Target="/word/media/22afdfab-8149-459c-b47a-c7374457d2fb.png" Id="Ra7973278a6c84b61" /><Relationship Type="http://schemas.openxmlformats.org/officeDocument/2006/relationships/image" Target="/word/media/1924ad7b-1197-4878-89f9-e6fc00641634.png" Id="R14c741f3bde04002" /><Relationship Type="http://schemas.openxmlformats.org/officeDocument/2006/relationships/footer" Target="/word/footer1.xml" Id="Rf4ef212dd3c6476f" /><Relationship Type="http://schemas.openxmlformats.org/officeDocument/2006/relationships/footer" Target="/word/footer2.xml" Id="Rf0c997dd4bfa4304" /><Relationship Type="http://schemas.openxmlformats.org/officeDocument/2006/relationships/footer" Target="/word/footer3.xml" Id="R379360ee27f3462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b5521bacfd346b4" /></Relationships>
</file>