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D0" w:rsidRDefault="00E1654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94CD0" w:rsidRDefault="00E1654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C94CD0" w:rsidRDefault="00E1654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94CD0" w:rsidRDefault="00E16541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C94CD0" w:rsidRDefault="00E16541">
      <w:pPr>
        <w:jc w:val="center"/>
      </w:pPr>
      <w:r>
        <w:rPr>
          <w:b/>
          <w:sz w:val="32"/>
          <w:szCs w:val="32"/>
        </w:rPr>
        <w:br/>
        <w:t>DFZ-2013-3957-X-NE-EI</w:t>
      </w:r>
    </w:p>
    <w:p w:rsidR="00C94CD0" w:rsidRDefault="00C94CD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94CD0">
        <w:trPr>
          <w:jc w:val="center"/>
        </w:trPr>
        <w:tc>
          <w:tcPr>
            <w:tcW w:w="1500" w:type="dxa"/>
          </w:tcPr>
          <w:p w:rsidR="00C94CD0" w:rsidRDefault="00C94CD0"/>
        </w:tc>
        <w:tc>
          <w:tcPr>
            <w:tcW w:w="375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94CD0">
        <w:trPr>
          <w:jc w:val="center"/>
        </w:trPr>
        <w:tc>
          <w:tcPr>
            <w:tcW w:w="231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C94CD0" w:rsidRDefault="00E1654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C94CD0">
        <w:trPr>
          <w:jc w:val="center"/>
        </w:trPr>
        <w:tc>
          <w:tcPr>
            <w:tcW w:w="231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94CD0" w:rsidRDefault="00E16541">
      <w:r>
        <w:br w:type="page"/>
      </w:r>
    </w:p>
    <w:p w:rsidR="00C94CD0" w:rsidRDefault="00E16541">
      <w:r>
        <w:rPr>
          <w:b/>
        </w:rPr>
        <w:lastRenderedPageBreak/>
        <w:br/>
        <w:t>1. RESUMEN.</w:t>
      </w:r>
    </w:p>
    <w:p w:rsidR="00C94CD0" w:rsidRDefault="00E1654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“AQUAFARMS PISCICULTURA EL COPIHUE”, en el marco de la norma de emisión DS.90/00 para el reporte del período correspondiente a MARZO del año </w:t>
      </w:r>
      <w:r>
        <w:t>2013.</w:t>
      </w:r>
    </w:p>
    <w:p w:rsidR="00C94CD0" w:rsidRDefault="00E1654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94CD0" w:rsidRDefault="00E16541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C94CD0" w:rsidRDefault="00C94CD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94CD0">
        <w:trPr>
          <w:jc w:val="center"/>
        </w:trPr>
        <w:tc>
          <w:tcPr>
            <w:tcW w:w="2310" w:type="pct"/>
            <w:gridSpan w:val="2"/>
          </w:tcPr>
          <w:p w:rsidR="00C94CD0" w:rsidRDefault="00E16541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C94CD0" w:rsidRDefault="00E16541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C94CD0">
        <w:trPr>
          <w:jc w:val="center"/>
        </w:trPr>
        <w:tc>
          <w:tcPr>
            <w:tcW w:w="2310" w:type="pct"/>
            <w:gridSpan w:val="4"/>
          </w:tcPr>
          <w:p w:rsidR="00C94CD0" w:rsidRDefault="00E16541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C94CD0">
        <w:trPr>
          <w:jc w:val="center"/>
        </w:trPr>
        <w:tc>
          <w:tcPr>
            <w:tcW w:w="15000" w:type="dxa"/>
          </w:tcPr>
          <w:p w:rsidR="00C94CD0" w:rsidRDefault="00E16541">
            <w:r>
              <w:rPr>
                <w:b/>
              </w:rPr>
              <w:t>Dirección:</w:t>
            </w:r>
            <w:r>
              <w:br/>
              <w:t xml:space="preserve">SECTOR CANCURA KM </w:t>
            </w:r>
            <w:r>
              <w:t>22 DE LA RUTA CH55</w:t>
            </w:r>
          </w:p>
        </w:tc>
        <w:tc>
          <w:tcPr>
            <w:tcW w:w="15000" w:type="dxa"/>
          </w:tcPr>
          <w:p w:rsidR="00C94CD0" w:rsidRDefault="00E1654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94CD0" w:rsidRDefault="00E16541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C94CD0" w:rsidRDefault="00E16541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C94CD0">
        <w:trPr>
          <w:jc w:val="center"/>
        </w:trPr>
        <w:tc>
          <w:tcPr>
            <w:tcW w:w="2310" w:type="pct"/>
            <w:gridSpan w:val="2"/>
          </w:tcPr>
          <w:p w:rsidR="00C94CD0" w:rsidRDefault="00E1654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94CD0" w:rsidRDefault="00E1654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94CD0" w:rsidRDefault="00E16541">
      <w:r>
        <w:rPr>
          <w:b/>
        </w:rPr>
        <w:br/>
        <w:t>3. ANTECEDENTES DE LA ACTIVIDAD DE FISCALIZACIÓN</w:t>
      </w:r>
    </w:p>
    <w:p w:rsidR="00C94CD0" w:rsidRDefault="00C94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94CD0">
        <w:trPr>
          <w:jc w:val="center"/>
        </w:trPr>
        <w:tc>
          <w:tcPr>
            <w:tcW w:w="12000" w:type="dxa"/>
          </w:tcPr>
          <w:p w:rsidR="00C94CD0" w:rsidRDefault="00E16541">
            <w:r>
              <w:t>Motivo de la Actividad de Fiscalización:</w:t>
            </w:r>
          </w:p>
        </w:tc>
        <w:tc>
          <w:tcPr>
            <w:tcW w:w="30000" w:type="dxa"/>
          </w:tcPr>
          <w:p w:rsidR="00C94CD0" w:rsidRDefault="00E16541">
            <w:r>
              <w:t xml:space="preserve">Actividad </w:t>
            </w:r>
            <w:r>
              <w:t>Programada de Seguimiento Ambiental de Normas de Emisión referentes a la descarga de Residuos Líquidos para el período de MARZO del 2013.</w:t>
            </w:r>
          </w:p>
        </w:tc>
      </w:tr>
      <w:tr w:rsidR="00C94CD0">
        <w:trPr>
          <w:jc w:val="center"/>
        </w:trPr>
        <w:tc>
          <w:tcPr>
            <w:tcW w:w="2310" w:type="auto"/>
          </w:tcPr>
          <w:p w:rsidR="00C94CD0" w:rsidRDefault="00E16541">
            <w:r>
              <w:t>Materia Específica Objeto de la Fiscalización:</w:t>
            </w:r>
          </w:p>
        </w:tc>
        <w:tc>
          <w:tcPr>
            <w:tcW w:w="2310" w:type="auto"/>
          </w:tcPr>
          <w:p w:rsidR="00C94CD0" w:rsidRDefault="00E16541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C94CD0">
        <w:trPr>
          <w:jc w:val="center"/>
        </w:trPr>
        <w:tc>
          <w:tcPr>
            <w:tcW w:w="2310" w:type="auto"/>
          </w:tcPr>
          <w:p w:rsidR="00C94CD0" w:rsidRDefault="00E1654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94CD0" w:rsidRDefault="00E16541">
            <w:r>
              <w:t>La Norma de Emisión que r</w:t>
            </w:r>
            <w:r>
              <w:t>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94CD0" w:rsidRDefault="00E16541">
      <w:r>
        <w:rPr>
          <w:b/>
        </w:rPr>
        <w:lastRenderedPageBreak/>
        <w:br/>
        <w:t>4. ACTIVIDADES DE FISCALIZACIÓN REALIZADAS Y RESULTADOS</w:t>
      </w:r>
    </w:p>
    <w:p w:rsidR="00C94CD0" w:rsidRDefault="00E16541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C94CD0" w:rsidRDefault="00C94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C94CD0">
        <w:trPr>
          <w:jc w:val="center"/>
        </w:trPr>
        <w:tc>
          <w:tcPr>
            <w:tcW w:w="6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94CD0">
        <w:trPr>
          <w:jc w:val="center"/>
        </w:trPr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C94CD0" w:rsidRDefault="00C94CD0"/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C94CD0" w:rsidRDefault="00E16541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C94CD0" w:rsidRDefault="00C94CD0"/>
        </w:tc>
      </w:tr>
    </w:tbl>
    <w:p w:rsidR="00C94CD0" w:rsidRDefault="00E1654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94CD0" w:rsidRDefault="00C94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94CD0">
        <w:trPr>
          <w:jc w:val="center"/>
        </w:trPr>
        <w:tc>
          <w:tcPr>
            <w:tcW w:w="2310" w:type="auto"/>
          </w:tcPr>
          <w:p w:rsidR="00C94CD0" w:rsidRDefault="00C94CD0"/>
        </w:tc>
        <w:tc>
          <w:tcPr>
            <w:tcW w:w="2310" w:type="auto"/>
          </w:tcPr>
          <w:p w:rsidR="00C94CD0" w:rsidRDefault="00C94CD0"/>
        </w:tc>
        <w:tc>
          <w:tcPr>
            <w:tcW w:w="2310" w:type="auto"/>
            <w:gridSpan w:val="8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94CD0">
        <w:trPr>
          <w:jc w:val="center"/>
        </w:trPr>
        <w:tc>
          <w:tcPr>
            <w:tcW w:w="2310" w:type="auto"/>
          </w:tcPr>
          <w:p w:rsidR="00C94CD0" w:rsidRDefault="00C94CD0"/>
        </w:tc>
        <w:tc>
          <w:tcPr>
            <w:tcW w:w="2310" w:type="auto"/>
          </w:tcPr>
          <w:p w:rsidR="00C94CD0" w:rsidRDefault="00C94CD0"/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94CD0">
        <w:trPr>
          <w:jc w:val="center"/>
        </w:trPr>
        <w:tc>
          <w:tcPr>
            <w:tcW w:w="45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94CD0">
        <w:trPr>
          <w:jc w:val="center"/>
        </w:trPr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4CD0" w:rsidRDefault="00E16541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C94CD0" w:rsidRDefault="00E16541">
      <w:r>
        <w:rPr>
          <w:b/>
        </w:rPr>
        <w:br/>
        <w:t>5. CONCLUSIONES</w:t>
      </w:r>
    </w:p>
    <w:p w:rsidR="00C94CD0" w:rsidRDefault="00E16541">
      <w:r>
        <w:br/>
        <w:t>Del total de exigencias verificadas, se identificó la siguiente no conformidad:</w:t>
      </w:r>
    </w:p>
    <w:p w:rsidR="00C94CD0" w:rsidRDefault="00C94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94CD0">
        <w:trPr>
          <w:jc w:val="center"/>
        </w:trPr>
        <w:tc>
          <w:tcPr>
            <w:tcW w:w="4500" w:type="dxa"/>
          </w:tcPr>
          <w:p w:rsidR="00C94CD0" w:rsidRDefault="00E1654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94CD0" w:rsidRDefault="00E1654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94CD0" w:rsidRDefault="00E16541">
            <w:pPr>
              <w:jc w:val="center"/>
            </w:pPr>
            <w:r>
              <w:t>Descripción de la No Conformidad</w:t>
            </w:r>
          </w:p>
        </w:tc>
      </w:tr>
      <w:tr w:rsidR="00C94CD0">
        <w:trPr>
          <w:jc w:val="center"/>
        </w:trPr>
        <w:tc>
          <w:tcPr>
            <w:tcW w:w="2310" w:type="auto"/>
          </w:tcPr>
          <w:p w:rsidR="00C94CD0" w:rsidRDefault="00E1654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94CD0" w:rsidRDefault="00E16541">
            <w:r>
              <w:t>Entregar con frecuencia solicitada</w:t>
            </w:r>
          </w:p>
        </w:tc>
        <w:tc>
          <w:tcPr>
            <w:tcW w:w="2310" w:type="auto"/>
          </w:tcPr>
          <w:p w:rsidR="00C94CD0" w:rsidRDefault="00E16541">
            <w:r>
              <w:t>El establecimiento industrial no inf</w:t>
            </w:r>
            <w:r>
              <w:t>orma en su autocontrol todas las muestras del período controlado indicadas en su programa de monitoreo.</w:t>
            </w:r>
          </w:p>
        </w:tc>
      </w:tr>
    </w:tbl>
    <w:p w:rsidR="00C94CD0" w:rsidRDefault="00E16541">
      <w:r>
        <w:rPr>
          <w:b/>
        </w:rPr>
        <w:br/>
        <w:t>6. ANEXOS</w:t>
      </w:r>
    </w:p>
    <w:p w:rsidR="00C94CD0" w:rsidRDefault="00C94CD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94CD0">
        <w:trPr>
          <w:jc w:val="center"/>
        </w:trPr>
        <w:tc>
          <w:tcPr>
            <w:tcW w:w="4500" w:type="dxa"/>
          </w:tcPr>
          <w:p w:rsidR="00C94CD0" w:rsidRDefault="00E16541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C94CD0" w:rsidRDefault="00E16541">
            <w:pPr>
              <w:jc w:val="center"/>
            </w:pPr>
            <w:r>
              <w:t xml:space="preserve">Nombre Anexo </w:t>
            </w:r>
          </w:p>
        </w:tc>
      </w:tr>
      <w:tr w:rsidR="00C94CD0">
        <w:trPr>
          <w:jc w:val="center"/>
        </w:trPr>
        <w:tc>
          <w:tcPr>
            <w:tcW w:w="2310" w:type="auto"/>
          </w:tcPr>
          <w:p w:rsidR="00C94CD0" w:rsidRDefault="00E1654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94CD0" w:rsidRDefault="00E16541">
            <w:r>
              <w:t>Ficha de resultados de autocontrol PUNTO 1</w:t>
            </w:r>
          </w:p>
        </w:tc>
      </w:tr>
    </w:tbl>
    <w:p w:rsidR="00000000" w:rsidRDefault="00E1654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6541">
      <w:r>
        <w:separator/>
      </w:r>
    </w:p>
  </w:endnote>
  <w:endnote w:type="continuationSeparator" w:id="0">
    <w:p w:rsidR="00000000" w:rsidRDefault="00E1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65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6541"/>
  <w:p w:rsidR="00C94CD0" w:rsidRDefault="00E1654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65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6541">
      <w:r>
        <w:separator/>
      </w:r>
    </w:p>
  </w:footnote>
  <w:footnote w:type="continuationSeparator" w:id="0">
    <w:p w:rsidR="00000000" w:rsidRDefault="00E16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94CD0"/>
    <w:rsid w:val="00E1654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65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kfLdvSYkmupXVtw+IkmRN6nqNVM=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2zQD1NssFVwd3W9WVSMyRx+sijw=</DigestValue>
    </Reference>
    <Reference URI="#idValidSigLnImg" Type="http://www.w3.org/2000/09/xmldsig#Object">
      <DigestMethod Algorithm="http://www.w3.org/2000/09/xmldsig#sha1"/>
      <DigestValue>VC+DxOj523HArUMMAYTvhKve3m4=</DigestValue>
    </Reference>
    <Reference URI="#idInvalidSigLnImg" Type="http://www.w3.org/2000/09/xmldsig#Object">
      <DigestMethod Algorithm="http://www.w3.org/2000/09/xmldsig#sha1"/>
      <DigestValue>dbzv7dC5+6OHuEib3YO5EJY5aKc=</DigestValue>
    </Reference>
  </SignedInfo>
  <SignatureValue>Tn0kJ5jjgfeTEWjKLJfHibNSQjQWUxcyS/e4gjO0DYUphrRD+96VI3pn7folIGHJDY+2Oqfl4+Cu
eRwyLw8nNn7lRGecskSXhdt9OpvP88E71+RkB/3HcmvZR7mrBQFPWf7P3WofI9QFziq9LgH1akLc
G2NTojAfDSNc4IA66QVl5xfQnQn9P/1xroJEsL3w92X4v1P92Y9oSV5wgrlA/g6PAT6BfohpYLeZ
GDmVMoX7EKUk9cfez1odNYb23aPzhZIM20d7UACQGj6HBN6ad9QPfO3DCp6zrjZEw1yT+9vGHdKs
Au8qxG8M6+TMtQfcySdWaVJjUChCTRu3ClWeFQ==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o+Urj9gNh2/m6+tBr5VCtYkalZI=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YCQNF1tk6SbgQ20YSq2yJO24Of8=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tnzfT6GhXD5zCnJnccmnDij8OQk=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ycQ19wo6ct1B1NIjAtP4OTU3mOU=</DigestValue>
      </Reference>
      <Reference URI="/word/footer3.xml?ContentType=application/vnd.openxmlformats-officedocument.wordprocessingml.footer+xml">
        <DigestMethod Algorithm="http://www.w3.org/2000/09/xmldsig#sha1"/>
        <DigestValue>UBUCLG1d3826gkIfLap6jNsj2u4=</DigestValue>
      </Reference>
      <Reference URI="/word/document.xml?ContentType=application/vnd.openxmlformats-officedocument.wordprocessingml.document.main+xml">
        <DigestMethod Algorithm="http://www.w3.org/2000/09/xmldsig#sha1"/>
        <DigestValue>pNcWDHwCw0ChRtQDLgZ39P+Ly7k=</DigestValue>
      </Reference>
      <Reference URI="/word/footnotes.xml?ContentType=application/vnd.openxmlformats-officedocument.wordprocessingml.footnotes+xml">
        <DigestMethod Algorithm="http://www.w3.org/2000/09/xmldsig#sha1"/>
        <DigestValue>m///NkeFGaiWX1lO3fYKZ+RBs+Q=</DigestValue>
      </Reference>
      <Reference URI="/word/footer1.xml?ContentType=application/vnd.openxmlformats-officedocument.wordprocessingml.footer+xml">
        <DigestMethod Algorithm="http://www.w3.org/2000/09/xmldsig#sha1"/>
        <DigestValue>UBUCLG1d3826gkIfLap6jNsj2u4=</DigestValue>
      </Reference>
      <Reference URI="/word/footer2.xml?ContentType=application/vnd.openxmlformats-officedocument.wordprocessingml.footer+xml">
        <DigestMethod Algorithm="http://www.w3.org/2000/09/xmldsig#sha1"/>
        <DigestValue>YrviGh//GX0+7D4jr9b+Ns1lDu4=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2013-12-31T14:15:32Z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2013-12-31T14:15:32Z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R2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nCgARMj4Lx3BhkhgyIAigH+nWh1MTlVaLQgAVIAAAAAAAAAAGBsLgAAAAAAgGouAIs4VWj8ai4AAAAAAIBauwRgbC4AAAAAAERrLgAjOFVo/GouAIBauwQBAAAAgFq7BAEAAACpNlVoAAAAAEhsLgAgZk0AQGwuAIBauwSAAW11nxATAIMYCq7oai4ANoFodXiakgkAAAAAgAFtdehqLgBVgWh1gAFtdQAAAVIAAIo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cKABEzjFTnV3ISGlIgCKAVxqLgBYaUp1AAAAAAAAAAAUay4A1oZJdQcAAAAAAAAAZR8BywAAAADgicAHAQAAAOCJwAcAAAAADwAAAAYAAACAAW114InAB9CikgmAAW11jxATAJIXCu0AAC4ANoFoddCikgngicAHgAFtdchqLgBVgWh1gAFtdWUfActlHwHL8GouAJOAaHUBAAAA2GouAP6daHUxOVVoAAABy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2772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2013-12-31T14:15:00Z</dcterms:created>
  <dcterms:modified xsi:type="dcterms:W3CDTF">2013-12-31T14:15:00Z</dcterms:modified>
</cp:coreProperties>
</file>