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C0" w:rsidRDefault="007E638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42C0" w:rsidRDefault="007E638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942C0" w:rsidRDefault="007E638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42C0" w:rsidRDefault="007E638F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1942C0" w:rsidRDefault="007E638F">
      <w:pPr>
        <w:jc w:val="center"/>
      </w:pPr>
      <w:r>
        <w:rPr>
          <w:b/>
          <w:sz w:val="32"/>
          <w:szCs w:val="32"/>
        </w:rPr>
        <w:br/>
        <w:t>DFZ-2013-3297-XIII-NE-EI</w:t>
      </w:r>
    </w:p>
    <w:p w:rsidR="001942C0" w:rsidRDefault="001942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42C0">
        <w:trPr>
          <w:jc w:val="center"/>
        </w:trPr>
        <w:tc>
          <w:tcPr>
            <w:tcW w:w="1500" w:type="dxa"/>
          </w:tcPr>
          <w:p w:rsidR="001942C0" w:rsidRDefault="001942C0"/>
        </w:tc>
        <w:tc>
          <w:tcPr>
            <w:tcW w:w="375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42C0">
        <w:trPr>
          <w:jc w:val="center"/>
        </w:trPr>
        <w:tc>
          <w:tcPr>
            <w:tcW w:w="231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942C0" w:rsidRDefault="007E638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942C0">
        <w:trPr>
          <w:jc w:val="center"/>
        </w:trPr>
        <w:tc>
          <w:tcPr>
            <w:tcW w:w="231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942C0" w:rsidRDefault="007E638F">
      <w:r>
        <w:br w:type="page"/>
      </w:r>
    </w:p>
    <w:p w:rsidR="001942C0" w:rsidRDefault="007E638F">
      <w:r>
        <w:rPr>
          <w:b/>
        </w:rPr>
        <w:lastRenderedPageBreak/>
        <w:br/>
        <w:t>1. RESUMEN.</w:t>
      </w:r>
    </w:p>
    <w:p w:rsidR="001942C0" w:rsidRDefault="007E638F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“SOCIEDAD INVERSIONES MELIPILLA S.A.”, en el marco de la norma de emisión DS.90/00 para el reporte del período correspondiente a M</w:t>
      </w:r>
      <w:r>
        <w:t>ARZO del año 2013.</w:t>
      </w:r>
    </w:p>
    <w:p w:rsidR="001942C0" w:rsidRDefault="007E638F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1;</w:t>
      </w:r>
    </w:p>
    <w:p w:rsidR="001942C0" w:rsidRDefault="007E638F">
      <w:r>
        <w:rPr>
          <w:b/>
        </w:rPr>
        <w:br/>
        <w:t>2. IDENTIFICACIÓN DEL PROYECTO, ACTIVIDAD O FUENTE FISCALIZADA</w:t>
      </w:r>
    </w:p>
    <w:p w:rsidR="001942C0" w:rsidRDefault="001942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42C0">
        <w:trPr>
          <w:jc w:val="center"/>
        </w:trPr>
        <w:tc>
          <w:tcPr>
            <w:tcW w:w="2310" w:type="pct"/>
            <w:gridSpan w:val="2"/>
          </w:tcPr>
          <w:p w:rsidR="001942C0" w:rsidRDefault="007E638F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1942C0" w:rsidRDefault="007E638F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1942C0">
        <w:trPr>
          <w:jc w:val="center"/>
        </w:trPr>
        <w:tc>
          <w:tcPr>
            <w:tcW w:w="2310" w:type="pct"/>
            <w:gridSpan w:val="4"/>
          </w:tcPr>
          <w:p w:rsidR="001942C0" w:rsidRDefault="007E638F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INVERSIONES MELIPILLA S.A.</w:t>
            </w:r>
          </w:p>
        </w:tc>
      </w:tr>
      <w:tr w:rsidR="001942C0">
        <w:trPr>
          <w:jc w:val="center"/>
        </w:trPr>
        <w:tc>
          <w:tcPr>
            <w:tcW w:w="15000" w:type="dxa"/>
          </w:tcPr>
          <w:p w:rsidR="001942C0" w:rsidRDefault="007E638F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1942C0" w:rsidRDefault="007E638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942C0" w:rsidRDefault="007E638F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1942C0" w:rsidRDefault="007E638F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1942C0">
        <w:trPr>
          <w:jc w:val="center"/>
        </w:trPr>
        <w:tc>
          <w:tcPr>
            <w:tcW w:w="2310" w:type="pct"/>
            <w:gridSpan w:val="2"/>
          </w:tcPr>
          <w:p w:rsidR="001942C0" w:rsidRDefault="007E638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1942C0" w:rsidRDefault="007E638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42C0" w:rsidRDefault="007E638F">
      <w:r>
        <w:rPr>
          <w:b/>
        </w:rPr>
        <w:br/>
        <w:t>3. ANTECEDENTES DE LA ACTIVIDAD DE FISCALIZACIÓN</w:t>
      </w:r>
    </w:p>
    <w:p w:rsidR="001942C0" w:rsidRDefault="001942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42C0">
        <w:trPr>
          <w:jc w:val="center"/>
        </w:trPr>
        <w:tc>
          <w:tcPr>
            <w:tcW w:w="12000" w:type="dxa"/>
          </w:tcPr>
          <w:p w:rsidR="001942C0" w:rsidRDefault="007E638F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1942C0" w:rsidRDefault="007E638F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r>
              <w:t>Materia Específica Objeto de la Fiscalización:</w:t>
            </w:r>
          </w:p>
        </w:tc>
        <w:tc>
          <w:tcPr>
            <w:tcW w:w="2310" w:type="auto"/>
          </w:tcPr>
          <w:p w:rsidR="001942C0" w:rsidRDefault="007E638F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1942C0" w:rsidRDefault="007E638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942C0" w:rsidRDefault="007E638F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1942C0" w:rsidRDefault="007E638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942C0" w:rsidRDefault="001942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1942C0">
        <w:trPr>
          <w:jc w:val="center"/>
        </w:trPr>
        <w:tc>
          <w:tcPr>
            <w:tcW w:w="6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1942C0" w:rsidRDefault="007E638F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1942C0" w:rsidRDefault="001942C0"/>
        </w:tc>
      </w:tr>
    </w:tbl>
    <w:p w:rsidR="001942C0" w:rsidRDefault="007E638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942C0" w:rsidRDefault="001942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942C0">
        <w:trPr>
          <w:jc w:val="center"/>
        </w:trPr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  <w:gridSpan w:val="8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1942C0"/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42C0">
        <w:trPr>
          <w:jc w:val="center"/>
        </w:trPr>
        <w:tc>
          <w:tcPr>
            <w:tcW w:w="45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2C0" w:rsidRDefault="007E638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42C0" w:rsidRDefault="007E638F">
      <w:r>
        <w:rPr>
          <w:b/>
        </w:rPr>
        <w:br/>
        <w:t>5. CONCLUSIONES</w:t>
      </w:r>
    </w:p>
    <w:p w:rsidR="001942C0" w:rsidRDefault="007E638F">
      <w:r>
        <w:br/>
        <w:t>Del total de exigencias verificadas, se identificó la siguiente no conformidad:</w:t>
      </w:r>
    </w:p>
    <w:p w:rsidR="001942C0" w:rsidRDefault="001942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942C0">
        <w:trPr>
          <w:jc w:val="center"/>
        </w:trPr>
        <w:tc>
          <w:tcPr>
            <w:tcW w:w="4500" w:type="dxa"/>
          </w:tcPr>
          <w:p w:rsidR="001942C0" w:rsidRDefault="007E638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42C0" w:rsidRDefault="007E638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42C0" w:rsidRDefault="007E638F">
            <w:pPr>
              <w:jc w:val="center"/>
            </w:pPr>
            <w:r>
              <w:t>Descripción de la No Conformidad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42C0" w:rsidRDefault="007E638F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1942C0" w:rsidRDefault="007E638F">
            <w:r>
              <w:t>El establecimiento industrial no presenta el autocontrol correspondiente al mes de MARZO de 2013 para el siguiente punto de descarga:</w:t>
            </w:r>
            <w:r>
              <w:br/>
              <w:t>PUNTO 1</w:t>
            </w:r>
          </w:p>
        </w:tc>
      </w:tr>
    </w:tbl>
    <w:p w:rsidR="001942C0" w:rsidRDefault="007E638F">
      <w:r>
        <w:rPr>
          <w:b/>
        </w:rPr>
        <w:br/>
        <w:t>6. ANEXOS</w:t>
      </w:r>
    </w:p>
    <w:p w:rsidR="001942C0" w:rsidRDefault="001942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942C0">
        <w:trPr>
          <w:jc w:val="center"/>
        </w:trPr>
        <w:tc>
          <w:tcPr>
            <w:tcW w:w="4500" w:type="dxa"/>
          </w:tcPr>
          <w:p w:rsidR="001942C0" w:rsidRDefault="007E638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942C0" w:rsidRDefault="007E638F">
            <w:pPr>
              <w:jc w:val="center"/>
            </w:pPr>
            <w:r>
              <w:t xml:space="preserve">Nombre Anexo </w:t>
            </w:r>
          </w:p>
        </w:tc>
      </w:tr>
      <w:tr w:rsidR="001942C0">
        <w:trPr>
          <w:jc w:val="center"/>
        </w:trPr>
        <w:tc>
          <w:tcPr>
            <w:tcW w:w="2310" w:type="auto"/>
          </w:tcPr>
          <w:p w:rsidR="001942C0" w:rsidRDefault="007E638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942C0" w:rsidRDefault="007E638F">
            <w:r>
              <w:t>Ficha de resultados de autocontrol PUNTO 1</w:t>
            </w:r>
          </w:p>
        </w:tc>
      </w:tr>
    </w:tbl>
    <w:p w:rsidR="00000000" w:rsidRDefault="007E638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38F">
      <w:r>
        <w:separator/>
      </w:r>
    </w:p>
  </w:endnote>
  <w:endnote w:type="continuationSeparator" w:id="0">
    <w:p w:rsidR="00000000" w:rsidRDefault="007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3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38F"/>
  <w:p w:rsidR="001942C0" w:rsidRDefault="007E638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3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38F">
      <w:r>
        <w:separator/>
      </w:r>
    </w:p>
  </w:footnote>
  <w:footnote w:type="continuationSeparator" w:id="0">
    <w:p w:rsidR="00000000" w:rsidRDefault="007E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42C0"/>
    <w:rsid w:val="00217F62"/>
    <w:rsid w:val="007E638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yDdz8N3teWaDXAvA49yA+MTpG6I=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ZNNbWMni/fV8SID9OQBv5/dOqjI=</DigestValue>
    </Reference>
    <Reference URI="#idValidSigLnImg" Type="http://www.w3.org/2000/09/xmldsig#Object">
      <DigestMethod Algorithm="http://www.w3.org/2000/09/xmldsig#sha1"/>
      <DigestValue>xXlby9pJIZaBAxbrB/RQGeWVb+M=</DigestValue>
    </Reference>
    <Reference URI="#idInvalidSigLnImg" Type="http://www.w3.org/2000/09/xmldsig#Object">
      <DigestMethod Algorithm="http://www.w3.org/2000/09/xmldsig#sha1"/>
      <DigestValue>0Efcy9StY3g0ij8jNPsR1vDmaxk=</DigestValue>
    </Reference>
  </SignedInfo>
  <SignatureValue>pgK7ozfTdaK7KgkVfFTmao1gn3uh97euM7w9x+Bj6poMFp4g0zdCiteEts3nuIerGWFsyM/IpYtE
EnFVBNmJkcOTcgwVNvK7V2BHxPrSDqmpdBmMHX5F5VcO5YkH4lqefrlCVvaX5KnAZzBzCyuma1RZ
2bPoOUAC0ZS7hBI28QgLm+oGdDxnTnSJFE2XUYiOl7GjDsavE2KLjb/GS6DSKJbivnkbC7sgWzPh
kJBavKh7swqlRNe7gTrtLxyofOHxjIjWO0G+XxwCOASRZI4Ey0B1TvNixJHBQxh8H8v29NC2iKCt
H/xEm+2e7GbuZXbQ3uQR5cgOYwdOAiC50PuhBQ==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XCgjrc7bgDenyRghxmOvel4ulUk=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IfcE0VB5j/eJordTVqG221XjdeI=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docjTTG6rys37JmCCBYhGaRZZnw=</DigestValue>
      </Reference>
      <Reference URI="/word/footer3.xml?ContentType=application/vnd.openxmlformats-officedocument.wordprocessingml.footer+xml">
        <DigestMethod Algorithm="http://www.w3.org/2000/09/xmldsig#sha1"/>
        <DigestValue>h9+G7152udjolFe5K+HZXHmoMj8=</DigestValue>
      </Reference>
      <Reference URI="/word/document.xml?ContentType=application/vnd.openxmlformats-officedocument.wordprocessingml.document.main+xml">
        <DigestMethod Algorithm="http://www.w3.org/2000/09/xmldsig#sha1"/>
        <DigestValue>ot+zbEvGFx3QPqFV1TKBz8f57XE=</DigestValue>
      </Reference>
      <Reference URI="/word/footnotes.xml?ContentType=application/vnd.openxmlformats-officedocument.wordprocessingml.footnotes+xml">
        <DigestMethod Algorithm="http://www.w3.org/2000/09/xmldsig#sha1"/>
        <DigestValue>5wLJZ6uZFaThogXeuoiexQSrIig=</DigestValue>
      </Reference>
      <Reference URI="/word/footer1.xml?ContentType=application/vnd.openxmlformats-officedocument.wordprocessingml.footer+xml">
        <DigestMethod Algorithm="http://www.w3.org/2000/09/xmldsig#sha1"/>
        <DigestValue>h9+G7152udjolFe5K+HZXHmoMj8=</DigestValue>
      </Reference>
      <Reference URI="/word/footer2.xml?ContentType=application/vnd.openxmlformats-officedocument.wordprocessingml.footer+xml">
        <DigestMethod Algorithm="http://www.w3.org/2000/09/xmldsig#sha1"/>
        <DigestValue>M9usRB7fLjmzZ/dse4hnlAlKpKc=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2013-12-31T13:36:43Z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2013-12-31T13:36:43Z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oE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Kh/ABMBAAAAuH8AE0DUiwkj4Lx3ph0hUiIAigH+nWh1MTlVaDEdAYgAAAAAAAAAAGBsLgAAAAAAgGouAIs4VWj8ai4AAAAAAIBauwRgbC4AAAAAAERrLgAjOFVo/GouAIBauwQBAAAAgFq7BAEAAACpNlVoAAAAAEhsLgAgZk0AQGwuAIBauwSAAW11nxATAIMYCq7oai4ANoFodXiakgkAAAAAgAFtdehqLgBVgWh1gAFtdQAAAYgAAI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NSLCTjFTnVxHCF9IgCKAVxqLgBYaUp1AAAAAAAAAAAUay4A1oZJdQcAAAAAAAAA1xQBwgAAAABA/4AHAQAAAED/gAcAAAAADwAAAAYAAACAAW11QP+AB9CikgmAAW11jxATAJIXCu0AAC4ANoFoddCikglA/4AHgAFtdchqLgBVgWh1gAFtddcUAcLXFAHC8GouAJOAaHUBAAAA2GouAP6daHUxOVVoAAABw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2013-12-31T13:36:00Z</dcterms:created>
  <dcterms:modified xsi:type="dcterms:W3CDTF">2013-12-31T13:36:00Z</dcterms:modified>
</cp:coreProperties>
</file>