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e7500ff53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94293d9c3dae47f7"/>
      <w:footerReference w:type="even" r:id="R6865103a585b4247"/>
      <w:footerReference w:type="first" r:id="R8adf3733ebbb4a9a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1488350f1814670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COMERCIAL ANDINA S.A. (CURICO)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DFZ-2013-1964-VII-NE-EI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884010af46a4449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19-12-2013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COMERCIAL ANDINA S.A. (CURICO)”, en el marco de la norma de emisión DS.90/00 para el reporte del período correspondiente a MARZO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COMERCIAL ANDINA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99538320-9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COMERCIAL ANDINA S.A. (CURICO)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KM 6,5, CAMINO LOS NICHES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CURICÓ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CURICÓ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VERONICA.GONZALEZ@SMA.GOB.CL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3552 de fecha 02-10-2009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99538320-9-694-1128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CHEQUELEMILLO)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CHEQUELEMILLO (VII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301803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612351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3552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02-10-2009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99538320-9-694-1128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CHEQUELEMILLO)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CHEQUELEMILLO)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93d9f736dc1b4913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1f430aa0254203" /><Relationship Type="http://schemas.openxmlformats.org/officeDocument/2006/relationships/numbering" Target="/word/numbering.xml" Id="Rf478c0cd93134fbc" /><Relationship Type="http://schemas.openxmlformats.org/officeDocument/2006/relationships/settings" Target="/word/settings.xml" Id="R2866ddc775214b1a" /><Relationship Type="http://schemas.openxmlformats.org/officeDocument/2006/relationships/image" Target="/word/media/dbd375fd-7d76-49f5-9e64-856aaa70aa2a.png" Id="R51488350f1814670" /><Relationship Type="http://schemas.openxmlformats.org/officeDocument/2006/relationships/image" Target="/word/media/c9d9f2e1-648a-4cb1-aa89-a3f764fd9bb1.png" Id="R884010af46a44490" /><Relationship Type="http://schemas.openxmlformats.org/officeDocument/2006/relationships/footer" Target="/word/footer1.xml" Id="R94293d9c3dae47f7" /><Relationship Type="http://schemas.openxmlformats.org/officeDocument/2006/relationships/footer" Target="/word/footer2.xml" Id="R6865103a585b4247" /><Relationship Type="http://schemas.openxmlformats.org/officeDocument/2006/relationships/footer" Target="/word/footer3.xml" Id="R8adf3733ebbb4a9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93d9f736dc1b4913" /></Relationships>
</file>