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3d0dc28fae4c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aa8b662c894970"/>
      <w:footerReference w:type="even" r:id="Rd28ce93531e84448"/>
      <w:footerReference w:type="first" r:id="R502cb8f071ec4c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497cd7072143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DFZ-2013-5774-X-NE-EI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5a844ba9eb4b0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79784980-4-2-94</w:t>
            </w:r>
          </w:p>
        </w:tc>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621251</w:t>
            </w:r>
          </w:p>
        </w:tc>
        <w:tc>
          <w:tcPr>
            <w:tcW w:w="2310" w:type="auto"/>
          </w:tcPr>
          <w:p>
            <w:pPr/>
            <w:r>
              <w:rPr>
                <w:sz w:val="18"/>
                <w:szCs w:val="18"/>
              </w:rPr>
              <w:t>5468666</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79784980-4-2-94</w:t>
            </w:r>
          </w:p>
        </w:tc>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19f363a9b8644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cfe9940a1a4c45" /><Relationship Type="http://schemas.openxmlformats.org/officeDocument/2006/relationships/numbering" Target="/word/numbering.xml" Id="R2e3a34e9b99c4b81" /><Relationship Type="http://schemas.openxmlformats.org/officeDocument/2006/relationships/settings" Target="/word/settings.xml" Id="R4fcaab3af07f42af" /><Relationship Type="http://schemas.openxmlformats.org/officeDocument/2006/relationships/image" Target="/word/media/ebfa6baa-b914-43e1-99f4-ad5fded4eb01.png" Id="Rb5497cd7072143e1" /><Relationship Type="http://schemas.openxmlformats.org/officeDocument/2006/relationships/image" Target="/word/media/a6f25275-425f-45ab-892f-ebcf7ed019eb.png" Id="R695a844ba9eb4b0e" /><Relationship Type="http://schemas.openxmlformats.org/officeDocument/2006/relationships/footer" Target="/word/footer1.xml" Id="R62aa8b662c894970" /><Relationship Type="http://schemas.openxmlformats.org/officeDocument/2006/relationships/footer" Target="/word/footer2.xml" Id="Rd28ce93531e84448" /><Relationship Type="http://schemas.openxmlformats.org/officeDocument/2006/relationships/footer" Target="/word/footer3.xml" Id="R502cb8f071ec4c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9f363a9b864461" /></Relationships>
</file>