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2d8f841c7342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671b5069204672"/>
      <w:footerReference w:type="even" r:id="R9ffae77259904f01"/>
      <w:footerReference w:type="first" r:id="R5691f1f5849546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cacc63536e45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DFZ-2013-2060-XIII-NE-EI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d9d4008b2b479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96503050-6-5-183</w:t>
            </w:r>
          </w:p>
        </w:tc>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96503050-6-5-183</w:t>
            </w:r>
          </w:p>
        </w:tc>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01af67b53b4c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098632b94644d3" /><Relationship Type="http://schemas.openxmlformats.org/officeDocument/2006/relationships/numbering" Target="/word/numbering.xml" Id="R2943e974af9549cb" /><Relationship Type="http://schemas.openxmlformats.org/officeDocument/2006/relationships/settings" Target="/word/settings.xml" Id="R27374b9242604c78" /><Relationship Type="http://schemas.openxmlformats.org/officeDocument/2006/relationships/image" Target="/word/media/fe9eb436-38d7-47c2-ad09-7ba84a75ea15.png" Id="Ra3cacc63536e45b3" /><Relationship Type="http://schemas.openxmlformats.org/officeDocument/2006/relationships/image" Target="/word/media/d4c723aa-b347-4f61-b14f-d97fea6177af.png" Id="R66d9d4008b2b4795" /><Relationship Type="http://schemas.openxmlformats.org/officeDocument/2006/relationships/footer" Target="/word/footer1.xml" Id="Rbd671b5069204672" /><Relationship Type="http://schemas.openxmlformats.org/officeDocument/2006/relationships/footer" Target="/word/footer2.xml" Id="R9ffae77259904f01" /><Relationship Type="http://schemas.openxmlformats.org/officeDocument/2006/relationships/footer" Target="/word/footer3.xml" Id="R5691f1f5849546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01af67b53b4c26" /></Relationships>
</file>