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093326e64546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34c7a5bf041d2"/>
      <w:footerReference w:type="even" r:id="R44d0119c732f4ad1"/>
      <w:footerReference w:type="first" r:id="R9bfeea9bc3484a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6b71ae27c648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CURACO)</w:t>
      </w:r>
    </w:p>
    <w:p>
      <w:pPr>
        <w:jc w:val="center"/>
      </w:pPr>
      <w:r>
        <w:rPr>
          <w:sz w:val="32"/>
          <w:szCs w:val="32"/>
          <w:b/>
        </w:rPr>
        <w:br/>
      </w:r>
      <w:r>
        <w:rPr>
          <w:sz w:val="32"/>
          <w:szCs w:val="32"/>
          <w:b/>
        </w:rPr>
        <w:t>DFZ-2013-5506-X-NE-EI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e53a46525042b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CURACO)”,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CURACO)</w:t>
            </w:r>
          </w:p>
        </w:tc>
      </w:tr>
      <w:tr>
        <w:tc>
          <w:tcPr>
            <w:tcW w:w="15000" w:type="dxa"/>
          </w:tcPr>
          <w:p>
            <w:pPr/>
            <w:r>
              <w:rPr>
                <w:b/>
              </w:rPr>
              <w:t>Dirección:</w:t>
            </w:r>
            <w:r>
              <w:br/>
            </w:r>
            <w:r>
              <w:t>SECTOR LA MARINA S/N , CURACO DE VELEZ,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CURACO DE VÉLEZ</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N°398 de fecha 15-06-2012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86100500-3-7-104</w:t>
            </w:r>
          </w:p>
        </w:tc>
        <w:tc>
          <w:tcPr>
            <w:tcW w:w="2310" w:type="auto"/>
          </w:tcPr>
          <w:p>
            <w:pPr/>
            <w:r>
              <w:rPr>
                <w:sz w:val="18"/>
                <w:szCs w:val="18"/>
              </w:rPr>
              <w:t>PUNTO 1 (ESTERO CURACO DE VELEZ)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ESTERO CURACO DE VELEZ (CON DILUCION)</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615090</w:t>
            </w:r>
          </w:p>
        </w:tc>
        <w:tc>
          <w:tcPr>
            <w:tcW w:w="2310" w:type="auto"/>
          </w:tcPr>
          <w:p>
            <w:pPr/>
            <w:r>
              <w:rPr>
                <w:sz w:val="18"/>
                <w:szCs w:val="18"/>
              </w:rPr>
              <w:t>5300735</w:t>
            </w:r>
          </w:p>
        </w:tc>
        <w:tc>
          <w:tcPr>
            <w:tcW w:w="2310" w:type="auto"/>
          </w:tcPr>
          <w:p>
            <w:pPr/>
            <w:r>
              <w:rPr>
                <w:sz w:val="18"/>
                <w:szCs w:val="18"/>
              </w:rPr>
              <w:t>244</w:t>
            </w:r>
          </w:p>
        </w:tc>
        <w:tc>
          <w:tcPr>
            <w:tcW w:w="2310" w:type="auto"/>
          </w:tcPr>
          <w:p>
            <w:pPr/>
            <w:r>
              <w:rPr>
                <w:sz w:val="18"/>
                <w:szCs w:val="18"/>
              </w:rPr>
              <w:t>29-01-2010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86100500-3-7-104</w:t>
            </w:r>
          </w:p>
        </w:tc>
        <w:tc>
          <w:tcPr>
            <w:tcW w:w="2310" w:type="auto"/>
          </w:tcPr>
          <w:p>
            <w:pPr>
              <w:jc w:val="center"/>
            </w:pPr>
            <w:r>
              <w:rPr>
                <w:sz w:val="18"/>
                <w:szCs w:val="18"/>
              </w:rPr>
              <w:t>PUNTO 1 (ESTERO CURACO DE VELEZ)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CURACO DE VELEZ)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5a03f407ed44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32cc2b94f4305" /><Relationship Type="http://schemas.openxmlformats.org/officeDocument/2006/relationships/numbering" Target="/word/numbering.xml" Id="Rc162d49938124ab3" /><Relationship Type="http://schemas.openxmlformats.org/officeDocument/2006/relationships/settings" Target="/word/settings.xml" Id="Rcb5985ddbdcc404f" /><Relationship Type="http://schemas.openxmlformats.org/officeDocument/2006/relationships/image" Target="/word/media/6edde4da-2f90-4b9e-a97e-e837b8911871.png" Id="R126b71ae27c648a2" /><Relationship Type="http://schemas.openxmlformats.org/officeDocument/2006/relationships/image" Target="/word/media/47575ad7-efc1-4fe7-82c9-bbe8f04b2908.png" Id="R7ce53a46525042ba" /><Relationship Type="http://schemas.openxmlformats.org/officeDocument/2006/relationships/footer" Target="/word/footer1.xml" Id="R8b434c7a5bf041d2" /><Relationship Type="http://schemas.openxmlformats.org/officeDocument/2006/relationships/footer" Target="/word/footer2.xml" Id="R44d0119c732f4ad1" /><Relationship Type="http://schemas.openxmlformats.org/officeDocument/2006/relationships/footer" Target="/word/footer3.xml" Id="R9bfeea9bc3484a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5a03f407ed443d" /></Relationships>
</file>