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67" w:rsidRDefault="0086592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B4667" w:rsidRDefault="0086592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B4667" w:rsidRDefault="0086592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B4667" w:rsidRDefault="00865920">
      <w:pPr>
        <w:jc w:val="center"/>
      </w:pPr>
      <w:r>
        <w:rPr>
          <w:b/>
          <w:sz w:val="32"/>
          <w:szCs w:val="32"/>
        </w:rPr>
        <w:br/>
        <w:t>LACTEOS PELALES LTDA. (FREIRE)</w:t>
      </w:r>
    </w:p>
    <w:p w:rsidR="004B4667" w:rsidRDefault="00865920">
      <w:pPr>
        <w:jc w:val="center"/>
      </w:pPr>
      <w:r>
        <w:rPr>
          <w:b/>
          <w:sz w:val="32"/>
          <w:szCs w:val="32"/>
        </w:rPr>
        <w:br/>
        <w:t>DFZ-2014-1368-IX-NE-EI</w:t>
      </w:r>
    </w:p>
    <w:p w:rsidR="004B4667" w:rsidRDefault="004B4667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4667">
        <w:trPr>
          <w:jc w:val="center"/>
        </w:trPr>
        <w:tc>
          <w:tcPr>
            <w:tcW w:w="1500" w:type="dxa"/>
          </w:tcPr>
          <w:p w:rsidR="004B4667" w:rsidRDefault="004B4667"/>
        </w:tc>
        <w:tc>
          <w:tcPr>
            <w:tcW w:w="375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4667">
        <w:trPr>
          <w:jc w:val="center"/>
        </w:trPr>
        <w:tc>
          <w:tcPr>
            <w:tcW w:w="231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B4667" w:rsidRPr="00865920" w:rsidRDefault="00865920">
            <w:pPr>
              <w:jc w:val="center"/>
              <w:rPr>
                <w:sz w:val="18"/>
              </w:rPr>
            </w:pPr>
            <w:r w:rsidRPr="0086592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B4667" w:rsidRDefault="0086592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B6005D1-952A-4230-99DC-EFE6ED66BB3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B4667">
        <w:trPr>
          <w:jc w:val="center"/>
        </w:trPr>
        <w:tc>
          <w:tcPr>
            <w:tcW w:w="231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B4667" w:rsidRDefault="00865920">
      <w:r>
        <w:br w:type="page"/>
      </w:r>
    </w:p>
    <w:p w:rsidR="004B4667" w:rsidRDefault="00865920">
      <w:r>
        <w:rPr>
          <w:b/>
        </w:rPr>
        <w:lastRenderedPageBreak/>
        <w:br/>
        <w:t>1. RESUMEN.</w:t>
      </w:r>
    </w:p>
    <w:p w:rsidR="004B4667" w:rsidRDefault="0086592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“LACTEOS PELALES LTDA. (FREIRE)”, en el marco de la norma de emisión DS.46/02 para el reporte del período correspondiente a NOVIEMBRE del año 2013.</w:t>
      </w:r>
    </w:p>
    <w:p w:rsidR="004B4667" w:rsidRDefault="00865920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en su autocontrol todas las muestras del período controlado indicadas en su programa de monitoreo; El período controlado presenta parámetros q</w:t>
      </w:r>
      <w:r>
        <w:t xml:space="preserve">ue exceden el valor límite indicado en la norma; El establecimiento industrial no informa remuestreo para el período controlado; </w:t>
      </w:r>
    </w:p>
    <w:p w:rsidR="004B4667" w:rsidRDefault="00865920">
      <w:r>
        <w:rPr>
          <w:b/>
        </w:rPr>
        <w:br/>
        <w:t>2. IDENTIFICACIÓN DEL PROYECTO, ACTIVIDAD O FUENTE FISCALIZADA</w:t>
      </w:r>
    </w:p>
    <w:p w:rsidR="004B4667" w:rsidRDefault="004B4667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B4667">
        <w:trPr>
          <w:jc w:val="center"/>
        </w:trPr>
        <w:tc>
          <w:tcPr>
            <w:tcW w:w="2310" w:type="pct"/>
            <w:gridSpan w:val="2"/>
          </w:tcPr>
          <w:p w:rsidR="004B4667" w:rsidRDefault="00865920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LACTEOS PELALES LTDA.</w:t>
            </w:r>
          </w:p>
        </w:tc>
        <w:tc>
          <w:tcPr>
            <w:tcW w:w="2310" w:type="pct"/>
            <w:gridSpan w:val="2"/>
          </w:tcPr>
          <w:p w:rsidR="004B4667" w:rsidRDefault="00865920">
            <w:r>
              <w:rPr>
                <w:b/>
              </w:rPr>
              <w:t>RUT o RUN:</w:t>
            </w:r>
            <w:r>
              <w:br/>
              <w:t>76046471-6</w:t>
            </w:r>
          </w:p>
        </w:tc>
      </w:tr>
      <w:tr w:rsidR="004B4667">
        <w:trPr>
          <w:jc w:val="center"/>
        </w:trPr>
        <w:tc>
          <w:tcPr>
            <w:tcW w:w="2310" w:type="pct"/>
            <w:gridSpan w:val="4"/>
          </w:tcPr>
          <w:p w:rsidR="004B4667" w:rsidRDefault="00865920">
            <w:r>
              <w:rPr>
                <w:b/>
              </w:rPr>
              <w:t>Identificación de la actividad, proyecto o fuente fiscalizada:</w:t>
            </w:r>
            <w:r>
              <w:br/>
              <w:t>LACTEOS PELALES LTDA. (FREIRE)</w:t>
            </w:r>
          </w:p>
        </w:tc>
      </w:tr>
      <w:tr w:rsidR="004B4667">
        <w:trPr>
          <w:jc w:val="center"/>
        </w:trPr>
        <w:tc>
          <w:tcPr>
            <w:tcW w:w="15000" w:type="dxa"/>
          </w:tcPr>
          <w:p w:rsidR="004B4667" w:rsidRDefault="00865920">
            <w:r>
              <w:rPr>
                <w:b/>
              </w:rPr>
              <w:t>Dirección:</w:t>
            </w:r>
            <w:r>
              <w:br/>
              <w:t>CAMINO FREIRE-VILLARRICA, KM.6, COMUNA DE FREIRE, IX REGION</w:t>
            </w:r>
          </w:p>
        </w:tc>
        <w:tc>
          <w:tcPr>
            <w:tcW w:w="15000" w:type="dxa"/>
          </w:tcPr>
          <w:p w:rsidR="004B4667" w:rsidRDefault="00865920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4B4667" w:rsidRDefault="00865920"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 w:rsidR="004B4667" w:rsidRDefault="00865920">
            <w:r>
              <w:rPr>
                <w:b/>
              </w:rPr>
              <w:t>Comuna:</w:t>
            </w:r>
            <w:r>
              <w:br/>
              <w:t>FREIRE</w:t>
            </w:r>
          </w:p>
        </w:tc>
      </w:tr>
      <w:tr w:rsidR="004B4667">
        <w:trPr>
          <w:jc w:val="center"/>
        </w:trPr>
        <w:tc>
          <w:tcPr>
            <w:tcW w:w="2310" w:type="pct"/>
            <w:gridSpan w:val="2"/>
          </w:tcPr>
          <w:p w:rsidR="004B4667" w:rsidRDefault="00865920">
            <w:r>
              <w:rPr>
                <w:b/>
              </w:rPr>
              <w:t>Correo electrónico:</w:t>
            </w:r>
            <w:r>
              <w:br/>
              <w:t>JAIME.SOTO.B@HOTMAIL.COM</w:t>
            </w:r>
          </w:p>
        </w:tc>
        <w:tc>
          <w:tcPr>
            <w:tcW w:w="2310" w:type="pct"/>
            <w:gridSpan w:val="2"/>
          </w:tcPr>
          <w:p w:rsidR="004B4667" w:rsidRDefault="0086592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B4667" w:rsidRDefault="00865920">
      <w:r>
        <w:rPr>
          <w:b/>
        </w:rPr>
        <w:br/>
        <w:t>3. ANTECEDENTES DE LA ACTIVIDAD DE FISCALIZACIÓN</w:t>
      </w:r>
    </w:p>
    <w:p w:rsidR="004B4667" w:rsidRDefault="004B46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B4667">
        <w:trPr>
          <w:jc w:val="center"/>
        </w:trPr>
        <w:tc>
          <w:tcPr>
            <w:tcW w:w="12000" w:type="dxa"/>
          </w:tcPr>
          <w:p w:rsidR="004B4667" w:rsidRDefault="00865920">
            <w:r>
              <w:t>Motivo de la Actividad de Fiscalización:</w:t>
            </w:r>
          </w:p>
        </w:tc>
        <w:tc>
          <w:tcPr>
            <w:tcW w:w="30000" w:type="dxa"/>
          </w:tcPr>
          <w:p w:rsidR="004B4667" w:rsidRDefault="00865920">
            <w:r>
              <w:t xml:space="preserve">Actividad Programada de Seguimiento Ambiental de Normas de Emisión referentes a la </w:t>
            </w:r>
            <w:r>
              <w:t>descarga de Residuos Líquidos para el período de NOVIEMBRE del 2013.</w:t>
            </w:r>
          </w:p>
        </w:tc>
      </w:tr>
      <w:tr w:rsidR="004B4667">
        <w:trPr>
          <w:jc w:val="center"/>
        </w:trPr>
        <w:tc>
          <w:tcPr>
            <w:tcW w:w="2310" w:type="auto"/>
          </w:tcPr>
          <w:p w:rsidR="004B4667" w:rsidRDefault="00865920">
            <w:r>
              <w:t>Materia Específica Objeto de la Fiscalización:</w:t>
            </w:r>
          </w:p>
        </w:tc>
        <w:tc>
          <w:tcPr>
            <w:tcW w:w="2310" w:type="auto"/>
          </w:tcPr>
          <w:p w:rsidR="004B4667" w:rsidRDefault="00865920">
            <w:r>
              <w:t>Analizar los resultados analíticos de la calidad de los Residuos Líquidos descargados por la actividad industrial individualizada anteriorm</w:t>
            </w:r>
            <w:r>
              <w:t>ente, según la siguiente Resolución de Monitoreo (RPM):</w:t>
            </w:r>
            <w:r>
              <w:br/>
              <w:t>SISS N° 1113 de fecha 04-04-2011</w:t>
            </w:r>
          </w:p>
        </w:tc>
      </w:tr>
      <w:tr w:rsidR="004B4667">
        <w:trPr>
          <w:jc w:val="center"/>
        </w:trPr>
        <w:tc>
          <w:tcPr>
            <w:tcW w:w="2310" w:type="auto"/>
          </w:tcPr>
          <w:p w:rsidR="004B4667" w:rsidRDefault="0086592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B4667" w:rsidRDefault="00865920">
            <w:r>
              <w:t>La Norma de Emisión que regula la actividad es:</w:t>
            </w:r>
            <w:r>
              <w:br/>
              <w:t>N° 46/2002 Establece Norma de Emisión de Resid</w:t>
            </w:r>
            <w:r>
              <w:t>uos Líquidos a Aguas Subterráneas</w:t>
            </w:r>
          </w:p>
        </w:tc>
      </w:tr>
    </w:tbl>
    <w:p w:rsidR="004B4667" w:rsidRDefault="00865920">
      <w:r>
        <w:rPr>
          <w:b/>
        </w:rPr>
        <w:lastRenderedPageBreak/>
        <w:br/>
        <w:t>4. ACTIVIDADES DE FISCALIZACIÓN REALIZADAS Y RESULTADOS</w:t>
      </w:r>
    </w:p>
    <w:p w:rsidR="004B4667" w:rsidRDefault="00865920">
      <w:r>
        <w:rPr>
          <w:b/>
        </w:rPr>
        <w:br/>
      </w:r>
      <w:r>
        <w:rPr>
          <w:b/>
        </w:rPr>
        <w:tab/>
        <w:t>4.1. Identificación de la descarga</w:t>
      </w:r>
    </w:p>
    <w:p w:rsidR="004B4667" w:rsidRDefault="004B46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0"/>
        <w:gridCol w:w="1634"/>
        <w:gridCol w:w="1016"/>
        <w:gridCol w:w="1338"/>
        <w:gridCol w:w="1237"/>
        <w:gridCol w:w="1086"/>
        <w:gridCol w:w="859"/>
        <w:gridCol w:w="848"/>
        <w:gridCol w:w="786"/>
        <w:gridCol w:w="719"/>
        <w:gridCol w:w="781"/>
        <w:gridCol w:w="725"/>
        <w:gridCol w:w="924"/>
        <w:gridCol w:w="921"/>
      </w:tblGrid>
      <w:tr w:rsidR="004B4667">
        <w:trPr>
          <w:jc w:val="center"/>
        </w:trPr>
        <w:tc>
          <w:tcPr>
            <w:tcW w:w="6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B4667">
        <w:trPr>
          <w:jc w:val="center"/>
        </w:trPr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76046471-6-813-1220</w:t>
            </w:r>
          </w:p>
        </w:tc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4B4667" w:rsidRDefault="004B4667"/>
        </w:tc>
        <w:tc>
          <w:tcPr>
            <w:tcW w:w="2310" w:type="auto"/>
          </w:tcPr>
          <w:p w:rsidR="004B4667" w:rsidRDefault="004B4667"/>
        </w:tc>
        <w:tc>
          <w:tcPr>
            <w:tcW w:w="2310" w:type="auto"/>
          </w:tcPr>
          <w:p w:rsidR="004B4667" w:rsidRDefault="004B4667"/>
        </w:tc>
        <w:tc>
          <w:tcPr>
            <w:tcW w:w="2310" w:type="auto"/>
          </w:tcPr>
          <w:p w:rsidR="004B4667" w:rsidRDefault="004B4667"/>
        </w:tc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1113</w:t>
            </w:r>
          </w:p>
        </w:tc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04-04-2011</w:t>
            </w:r>
          </w:p>
        </w:tc>
        <w:tc>
          <w:tcPr>
            <w:tcW w:w="2310" w:type="auto"/>
          </w:tcPr>
          <w:p w:rsidR="004B4667" w:rsidRDefault="00865920">
            <w:r>
              <w:rPr>
                <w:sz w:val="18"/>
                <w:szCs w:val="18"/>
              </w:rPr>
              <w:t>06-2013</w:t>
            </w:r>
          </w:p>
        </w:tc>
      </w:tr>
    </w:tbl>
    <w:p w:rsidR="004B4667" w:rsidRDefault="0086592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B4667" w:rsidRDefault="004B46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4B4667">
        <w:trPr>
          <w:jc w:val="center"/>
        </w:trPr>
        <w:tc>
          <w:tcPr>
            <w:tcW w:w="2310" w:type="auto"/>
          </w:tcPr>
          <w:p w:rsidR="004B4667" w:rsidRDefault="004B4667"/>
        </w:tc>
        <w:tc>
          <w:tcPr>
            <w:tcW w:w="2310" w:type="auto"/>
          </w:tcPr>
          <w:p w:rsidR="004B4667" w:rsidRDefault="004B4667"/>
        </w:tc>
        <w:tc>
          <w:tcPr>
            <w:tcW w:w="2310" w:type="auto"/>
            <w:gridSpan w:val="8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de hechos constatados</w:t>
            </w:r>
          </w:p>
        </w:tc>
      </w:tr>
      <w:tr w:rsidR="004B4667">
        <w:trPr>
          <w:jc w:val="center"/>
        </w:trPr>
        <w:tc>
          <w:tcPr>
            <w:tcW w:w="2310" w:type="auto"/>
          </w:tcPr>
          <w:p w:rsidR="004B4667" w:rsidRDefault="004B4667"/>
        </w:tc>
        <w:tc>
          <w:tcPr>
            <w:tcW w:w="2310" w:type="auto"/>
          </w:tcPr>
          <w:p w:rsidR="004B4667" w:rsidRDefault="004B4667"/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B4667">
        <w:trPr>
          <w:jc w:val="center"/>
        </w:trPr>
        <w:tc>
          <w:tcPr>
            <w:tcW w:w="45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B4667">
        <w:trPr>
          <w:jc w:val="center"/>
        </w:trPr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76046471-6-813-1220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B4667" w:rsidRDefault="0086592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4B4667" w:rsidRDefault="00865920">
      <w:r>
        <w:rPr>
          <w:b/>
        </w:rPr>
        <w:br/>
        <w:t>5. CONCLUSIONES</w:t>
      </w:r>
    </w:p>
    <w:p w:rsidR="004B4667" w:rsidRDefault="00865920">
      <w:r>
        <w:br/>
        <w:t>Del total de exigencias verificadas, se identificaron las siguientes no conformidades:</w:t>
      </w:r>
    </w:p>
    <w:p w:rsidR="004B4667" w:rsidRDefault="004B46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4B4667">
        <w:trPr>
          <w:jc w:val="center"/>
        </w:trPr>
        <w:tc>
          <w:tcPr>
            <w:tcW w:w="4500" w:type="dxa"/>
          </w:tcPr>
          <w:p w:rsidR="004B4667" w:rsidRDefault="0086592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B4667" w:rsidRDefault="0086592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B4667" w:rsidRDefault="00865920">
            <w:pPr>
              <w:jc w:val="center"/>
            </w:pPr>
            <w:r>
              <w:t xml:space="preserve">Descripción </w:t>
            </w:r>
            <w:r>
              <w:t>de la No Conformidad</w:t>
            </w:r>
          </w:p>
        </w:tc>
      </w:tr>
      <w:tr w:rsidR="004B4667">
        <w:trPr>
          <w:jc w:val="center"/>
        </w:trPr>
        <w:tc>
          <w:tcPr>
            <w:tcW w:w="2310" w:type="auto"/>
          </w:tcPr>
          <w:p w:rsidR="004B4667" w:rsidRDefault="0086592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B4667" w:rsidRDefault="00865920">
            <w:r>
              <w:t>Entregar con frecuencia solicitada</w:t>
            </w:r>
          </w:p>
        </w:tc>
        <w:tc>
          <w:tcPr>
            <w:tcW w:w="2310" w:type="auto"/>
          </w:tcPr>
          <w:p w:rsidR="004B4667" w:rsidRDefault="00865920">
            <w:r>
              <w:t>El establecimiento industrial no informa en su autocontrol todas las muestras del período controlado indicadas en su programa de monitoreo.</w:t>
            </w:r>
          </w:p>
        </w:tc>
      </w:tr>
      <w:tr w:rsidR="004B4667">
        <w:trPr>
          <w:jc w:val="center"/>
        </w:trPr>
        <w:tc>
          <w:tcPr>
            <w:tcW w:w="2310" w:type="auto"/>
          </w:tcPr>
          <w:p w:rsidR="004B4667" w:rsidRDefault="00865920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4B4667" w:rsidRDefault="00865920">
            <w:r>
              <w:t>Parámetros bajo norma</w:t>
            </w:r>
          </w:p>
        </w:tc>
        <w:tc>
          <w:tcPr>
            <w:tcW w:w="2310" w:type="auto"/>
          </w:tcPr>
          <w:p w:rsidR="004B4667" w:rsidRDefault="00865920">
            <w:r>
              <w:t xml:space="preserve">El período controlado presenta </w:t>
            </w:r>
            <w:r>
              <w:t>parámetros que exceden el valor límite indicado en la norma.</w:t>
            </w:r>
          </w:p>
        </w:tc>
      </w:tr>
      <w:tr w:rsidR="004B4667">
        <w:trPr>
          <w:jc w:val="center"/>
        </w:trPr>
        <w:tc>
          <w:tcPr>
            <w:tcW w:w="2310" w:type="auto"/>
          </w:tcPr>
          <w:p w:rsidR="004B4667" w:rsidRDefault="00865920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4B4667" w:rsidRDefault="00865920">
            <w:r>
              <w:t>Presentar Remuestras</w:t>
            </w:r>
          </w:p>
        </w:tc>
        <w:tc>
          <w:tcPr>
            <w:tcW w:w="2310" w:type="auto"/>
          </w:tcPr>
          <w:p w:rsidR="004B4667" w:rsidRDefault="00865920">
            <w:r>
              <w:t>El establecimiento industrial no informa remuestreo para el período controlado.</w:t>
            </w:r>
          </w:p>
        </w:tc>
      </w:tr>
    </w:tbl>
    <w:p w:rsidR="004B4667" w:rsidRDefault="00865920">
      <w:r>
        <w:rPr>
          <w:b/>
        </w:rPr>
        <w:lastRenderedPageBreak/>
        <w:br/>
        <w:t>6. ANEXOS</w:t>
      </w:r>
    </w:p>
    <w:p w:rsidR="004B4667" w:rsidRDefault="004B4667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4B4667">
        <w:trPr>
          <w:jc w:val="center"/>
        </w:trPr>
        <w:tc>
          <w:tcPr>
            <w:tcW w:w="4500" w:type="dxa"/>
          </w:tcPr>
          <w:p w:rsidR="004B4667" w:rsidRDefault="0086592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B4667" w:rsidRDefault="00865920">
            <w:pPr>
              <w:jc w:val="center"/>
            </w:pPr>
            <w:r>
              <w:t xml:space="preserve">Nombre Anexo </w:t>
            </w:r>
          </w:p>
        </w:tc>
      </w:tr>
      <w:tr w:rsidR="004B4667">
        <w:trPr>
          <w:jc w:val="center"/>
        </w:trPr>
        <w:tc>
          <w:tcPr>
            <w:tcW w:w="2310" w:type="auto"/>
          </w:tcPr>
          <w:p w:rsidR="004B4667" w:rsidRDefault="0086592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B4667" w:rsidRDefault="00865920">
            <w:r>
              <w:t>Ficha de resultados de autocontrol PUNTO 1 (INFILTRA</w:t>
            </w:r>
            <w:r>
              <w:t>CION)</w:t>
            </w:r>
          </w:p>
        </w:tc>
      </w:tr>
    </w:tbl>
    <w:p w:rsidR="00000000" w:rsidRDefault="0086592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5920">
      <w:r>
        <w:separator/>
      </w:r>
    </w:p>
  </w:endnote>
  <w:endnote w:type="continuationSeparator" w:id="0">
    <w:p w:rsidR="00000000" w:rsidRDefault="0086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592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5920"/>
  <w:p w:rsidR="004B4667" w:rsidRDefault="0086592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659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5920">
      <w:r>
        <w:separator/>
      </w:r>
    </w:p>
  </w:footnote>
  <w:footnote w:type="continuationSeparator" w:id="0">
    <w:p w:rsidR="00000000" w:rsidRDefault="0086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B4667"/>
    <w:rsid w:val="0086592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59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VHUPq0SKaM7M23tU5lMBWlB0oVE=</DigestValue>
    </Reference>
    <Reference URI="#idOfficeObject" Type="http://www.w3.org/2000/09/xmldsig#Object">
      <DigestMethod Algorithm="http://www.w3.org/2000/09/xmldsig#sha1"/>
      <DigestValue>NodpfSnB5vRTv1lOUkGu/tVPGH4=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THyG6UVIk1Z4ijE/Ta89vBk4aZ8=</DigestValue>
    </Reference>
    <Reference URI="#idValidSigLnImg" Type="http://www.w3.org/2000/09/xmldsig#Object">
      <DigestMethod Algorithm="http://www.w3.org/2000/09/xmldsig#sha1"/>
      <DigestValue>mOwM2LGtl9HGMiTE9z4KtlDh0wg=</DigestValue>
    </Reference>
    <Reference URI="#idInvalidSigLnImg" Type="http://www.w3.org/2000/09/xmldsig#Object">
      <DigestMethod Algorithm="http://www.w3.org/2000/09/xmldsig#sha1"/>
      <DigestValue>YSsfSJImy51SJd3qUKs98A5sJJw=</DigestValue>
    </Reference>
  </SignedInfo>
  <SignatureValue>jWCobkgARTWFHm2ZjJhGXfbqMFEU8gqIHlPin8VJFLr8xZZ8/z0K0agaAcJDAp6U7rgxnrnLLIWS
CiTDM3nACPK9HLKzU8/nE9Jx4q4/RO+Q3boNU1fSbDsmsBAbBviO05wusyTGNQJglufATuI7Ole0
3QXc/5COtj9b0yFE9KuQSBGOwHW3nH0hOHLDFYrxSsk44v3vqbKIrdI27ttIgdP1CNrhHKIQF581
oIwL6ku9AI4csKwECutLRcwG9AjLwPjIi2cDwBh8KGEKDQRcGM8pG7zntYsBtEU0V67sd16WfK2L
ion+gdsBPv+IeK4DbVoe9Pv9pKrI7HdskiPEpA==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Pa5pPu4KP/L+hmicWsUekcuo4IY=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t+iuTHv3RCKiV0N/iC7vp2KWQ6w=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AUaco9JsuKbNLxrowbvDahXr0PI=</DigestValue>
      </Reference>
      <Reference URI="/word/footer3.xml?ContentType=application/vnd.openxmlformats-officedocument.wordprocessingml.footer+xml">
        <DigestMethod Algorithm="http://www.w3.org/2000/09/xmldsig#sha1"/>
        <DigestValue>Bp2ifJogEmjIeJIleBfRyR3cuNs=</DigestValue>
      </Reference>
      <Reference URI="/word/document.xml?ContentType=application/vnd.openxmlformats-officedocument.wordprocessingml.document.main+xml">
        <DigestMethod Algorithm="http://www.w3.org/2000/09/xmldsig#sha1"/>
        <DigestValue>jnuOemGkOcKDmRJ3pr2fWJJ62U0=</DigestValue>
      </Reference>
      <Reference URI="/word/footnotes.xml?ContentType=application/vnd.openxmlformats-officedocument.wordprocessingml.footnotes+xml">
        <DigestMethod Algorithm="http://www.w3.org/2000/09/xmldsig#sha1"/>
        <DigestValue>VthcLIAKwVnK7TyqHchHsU6E8BI=</DigestValue>
      </Reference>
      <Reference URI="/word/footer1.xml?ContentType=application/vnd.openxmlformats-officedocument.wordprocessingml.footer+xml">
        <DigestMethod Algorithm="http://www.w3.org/2000/09/xmldsig#sha1"/>
        <DigestValue>Bp2ifJogEmjIeJIleBfRyR3cuNs=</DigestValue>
      </Reference>
      <Reference URI="/word/footer2.xml?ContentType=application/vnd.openxmlformats-officedocument.wordprocessingml.footer+xml">
        <DigestMethod Algorithm="http://www.w3.org/2000/09/xmldsig#sha1"/>
        <DigestValue>UqJj2PGDY7vUoIo2WcVuUAXN8kQ=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2014-10-09T01:47:16Z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{DB6005D1-952A-4230-99DC-EFE6ED66BB36}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2014-10-09T01:47:16Z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0D3IwhgipgN1AAAAHgSIbo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QPcjCMCFKgjUAAAAwREh2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3050</Characters>
  <Application>Microsoft Office Word</Application>
  <DocSecurity>0</DocSecurity>
  <Lines>25</Lines>
  <Paragraphs>7</Paragraphs>
  <ScaleCrop>false</ScaleCrop>
  <Company>HP</Company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2014-10-09T01:47:00Z</dcterms:created>
  <dcterms:modified xsi:type="dcterms:W3CDTF">2014-10-09T01:47:00Z</dcterms:modified>
</cp:coreProperties>
</file>