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480fc446a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e14a2eb2b64464e"/>
      <w:footerReference w:type="even" r:id="R3f8db059329446ce"/>
      <w:footerReference w:type="first" r:id="R1d441c090013467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5c5f5782b314af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DFZ-2013-3741-IX-NE-EI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460c5a4bc2247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cf44ad5eb9c4ee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7937d200b4bae" /><Relationship Type="http://schemas.openxmlformats.org/officeDocument/2006/relationships/numbering" Target="/word/numbering.xml" Id="R6419a91675bf4441" /><Relationship Type="http://schemas.openxmlformats.org/officeDocument/2006/relationships/settings" Target="/word/settings.xml" Id="R12c7e75f08db4727" /><Relationship Type="http://schemas.openxmlformats.org/officeDocument/2006/relationships/image" Target="/word/media/5c435548-824d-49a0-adda-f1e5d3edf8e3.png" Id="Rc5c5f5782b314afd" /><Relationship Type="http://schemas.openxmlformats.org/officeDocument/2006/relationships/image" Target="/word/media/65393f11-447c-4803-a3be-70cfccac3977.png" Id="R9460c5a4bc224768" /><Relationship Type="http://schemas.openxmlformats.org/officeDocument/2006/relationships/footer" Target="/word/footer1.xml" Id="R8e14a2eb2b64464e" /><Relationship Type="http://schemas.openxmlformats.org/officeDocument/2006/relationships/footer" Target="/word/footer2.xml" Id="R3f8db059329446ce" /><Relationship Type="http://schemas.openxmlformats.org/officeDocument/2006/relationships/footer" Target="/word/footer3.xml" Id="R1d441c09001346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cf44ad5eb9c4ee6" /></Relationships>
</file>