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52a1d38ad4c4922"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316f8a834c4145ef"/>
      <w:footerReference w:type="even" r:id="R2cc213fbf6f34f65"/>
      <w:footerReference w:type="first" r:id="R8ee993be813b4b85"/>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00d732f14e5c4fa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ORAFTI CHILE S.A.</w:t>
      </w:r>
    </w:p>
    <w:p>
      <w:pPr>
        <w:jc w:val="center"/>
      </w:pPr>
      <w:r>
        <w:rPr>
          <w:sz w:val="32"/>
          <w:szCs w:val="32"/>
          <w:b/>
        </w:rPr>
        <w:br/>
      </w:r>
      <w:r>
        <w:rPr>
          <w:sz w:val="32"/>
          <w:szCs w:val="32"/>
          <w:b/>
        </w:rPr>
        <w:t>DFZ-2013-1860-VIII-NE-EI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t>Aprobado</w:t>
            </w:r>
          </w:p>
        </w:tc>
        <w:tc>
          <w:tcPr>
            <w:tcW w:w="2310" w:type="dxa"/>
          </w:tcPr>
          <w:p>
            <w:pPr>
              <w:jc w:val="center"/>
            </w:pPr>
            <w:r>
              <w:rPr>
                <w:sz w:val="18"/>
                <w:szCs w:val="18"/>
              </w:rPr>
              <w:br/>
            </w:r>
            <w:r>
              <w:rPr>
                <w:sz w:val="18"/>
                <w:szCs w:val="18"/>
              </w:rPr>
              <w:t>JUAN EDUARDO JOHNSON VIDAL</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c1787228c24c4bd0"/>
                        <a:stretch>
                          <a:fillRect/>
                        </a:stretch>
                      </pic:blipFill>
                      <pic:spPr>
                        <a:xfrm>
                          <a:off x="0" y="0"/>
                          <a:ext cx="1105016" cy="952600"/>
                        </a:xfrm>
                        <a:prstGeom prst="rect">
                          <a:avLst/>
                        </a:prstGeom>
                      </pic:spPr>
                    </pic:pic>
                  </a:graphicData>
                </a:graphic>
              </wp:inline>
            </drawing>
            <w:r>
              <w:rPr>
                <w:sz w:val="18"/>
                <w:szCs w:val="18"/>
              </w:rPr>
              <w:br/>
            </w:r>
            <w:r>
              <w:rPr>
                <w:sz w:val="18"/>
                <w:szCs w:val="18"/>
              </w:rPr>
              <w:t>19-12-2013</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“ORAFTI CHILE S.A.”, en el marco de la norma de emisión DS.90/00 para el reporte del período correspondiente a MARZO del año 2013.</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ORAFTI CHILE S.A.</w:t>
            </w:r>
          </w:p>
        </w:tc>
        <w:tc>
          <w:tcPr>
            <w:tcW w:w="2310" w:type="pct"/>
            <w:gridSpan w:val="2"/>
          </w:tcPr>
          <w:p>
            <w:pPr/>
            <w:r>
              <w:rPr>
                <w:b/>
              </w:rPr>
              <w:t>RUT o RUN:</w:t>
            </w:r>
            <w:r>
              <w:br/>
            </w:r>
            <w:r>
              <w:t>77894990-3</w:t>
            </w:r>
          </w:p>
        </w:tc>
      </w:tr>
      <w:tr>
        <w:tc>
          <w:tcPr>
            <w:tcW w:w="2310" w:type="pct"/>
            <w:gridSpan w:val="4"/>
          </w:tcPr>
          <w:p>
            <w:pPr/>
            <w:r>
              <w:rPr>
                <w:b/>
              </w:rPr>
              <w:t>Identificación de la actividad, proyecto o fuente fiscalizada:</w:t>
            </w:r>
            <w:r>
              <w:br/>
            </w:r>
            <w:r>
              <w:t>ORAFTI CHILE S.A.</w:t>
            </w:r>
          </w:p>
        </w:tc>
      </w:tr>
      <w:tr>
        <w:tc>
          <w:tcPr>
            <w:tcW w:w="15000" w:type="dxa"/>
          </w:tcPr>
          <w:p>
            <w:pPr/>
            <w:r>
              <w:rPr>
                <w:b/>
              </w:rPr>
              <w:t>Dirección:</w:t>
            </w:r>
            <w:r>
              <w:br/>
            </w:r>
            <w:r>
              <w:t>KM 445 RUTA 5 SUR, COMUNA DE PEMUCO, VIII REGION</w:t>
            </w:r>
          </w:p>
        </w:tc>
        <w:tc>
          <w:tcPr>
            <w:tcW w:w="15000" w:type="dxa"/>
          </w:tcPr>
          <w:p>
            <w:pPr/>
            <w:r>
              <w:rPr>
                <w:b/>
              </w:rPr>
              <w:t>Región:</w:t>
            </w:r>
            <w:r>
              <w:br/>
            </w:r>
            <w:r>
              <w:t>VIII REGIÓN DEL BIOBÍO</w:t>
            </w:r>
          </w:p>
        </w:tc>
        <w:tc>
          <w:tcPr>
            <w:tcW w:w="15000" w:type="dxa"/>
          </w:tcPr>
          <w:p>
            <w:pPr/>
            <w:r>
              <w:rPr>
                <w:b/>
              </w:rPr>
              <w:t>Provincia:</w:t>
            </w:r>
            <w:r>
              <w:br/>
            </w:r>
            <w:r>
              <w:t>ÑUBLE</w:t>
            </w:r>
          </w:p>
        </w:tc>
        <w:tc>
          <w:tcPr>
            <w:tcW w:w="15000" w:type="dxa"/>
          </w:tcPr>
          <w:p>
            <w:pPr/>
            <w:r>
              <w:rPr>
                <w:b/>
              </w:rPr>
              <w:t>Comuna:</w:t>
            </w:r>
            <w:r>
              <w:br/>
            </w:r>
            <w:r>
              <w:t>PEMUCO</w:t>
            </w:r>
          </w:p>
        </w:tc>
      </w:tr>
      <w:tr>
        <w:tc>
          <w:tcPr>
            <w:tcW w:w="2310" w:type="pct"/>
            <w:gridSpan w:val="2"/>
          </w:tcPr>
          <w:p>
            <w:pPr/>
            <w:r>
              <w:rPr>
                <w:b/>
              </w:rPr>
              <w:t>Correo electrónico:</w:t>
            </w:r>
            <w:r>
              <w:br/>
            </w:r>
            <w:r>
              <w:t>ROBERTO.GODOY@ORAFTI.CL</w:t>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MARZO del 2013.</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5298 de fecha 29-12-2011</w:t>
            </w:r>
          </w:p>
        </w:tc>
      </w:tr>
      <w:tr>
        <w:tc>
          <w:tcPr>
            <w:tcW w:w="2310" w:type="auto"/>
          </w:tcPr>
          <w:p>
            <w:pPr/>
            <w:r>
              <w:t>Instrumentos de Gestión Ambiental que Regulan la Actividad Fiscalizada:</w:t>
            </w:r>
          </w:p>
        </w:tc>
        <w:tc>
          <w:tcPr>
            <w:tcW w:w="2310" w:type="auto"/>
          </w:tcPr>
          <w:p>
            <w:pPr/>
            <w:r>
              <w:t>La Resolución de Calificación Ambiental que regula la actividad es:</w:t>
            </w:r>
            <w:r>
              <w:br/>
            </w:r>
            <w:r>
              <w:t>RCA N°32 de fecha 05-02-2013</w:t>
            </w:r>
            <w:r>
              <w:br/>
            </w: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gridCol w:w="2310"/>
        <w:gridCol w:w="2310"/>
        <w:gridCol w:w="2310"/>
        <w:gridCol w:w="2310"/>
      </w:tblGrid>
      <w:tr>
        <w:tc>
          <w:tcPr>
            <w:tcW w:w="6000" w:type="dxa"/>
          </w:tcPr>
          <w:p>
            <w:pPr>
              <w:jc w:val="center"/>
            </w:pPr>
            <w:r>
              <w:rPr>
                <w:sz w:val="18"/>
                <w:szCs w:val="18"/>
              </w:rPr>
              <w:t>Código interno</w:t>
            </w:r>
          </w:p>
        </w:tc>
        <w:tc>
          <w:tcPr>
            <w:tcW w:w="6000" w:type="dxa"/>
          </w:tcPr>
          <w:p>
            <w:pPr>
              <w:jc w:val="center"/>
            </w:pPr>
            <w:r>
              <w:rPr>
                <w:sz w:val="18"/>
                <w:szCs w:val="18"/>
              </w:rPr>
              <w:t>Punto Descarga</w:t>
            </w:r>
          </w:p>
        </w:tc>
        <w:tc>
          <w:tcPr>
            <w:tcW w:w="3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Datum</w:t>
            </w:r>
          </w:p>
        </w:tc>
        <w:tc>
          <w:tcPr>
            <w:tcW w:w="3000" w:type="dxa"/>
          </w:tcPr>
          <w:p>
            <w:pPr>
              <w:jc w:val="center"/>
            </w:pPr>
            <w:r>
              <w:rPr>
                <w:sz w:val="18"/>
                <w:szCs w:val="18"/>
              </w:rPr>
              <w:t>HUSO</w:t>
            </w:r>
          </w:p>
        </w:tc>
        <w:tc>
          <w:tcPr>
            <w:tcW w:w="3000" w:type="dxa"/>
          </w:tcPr>
          <w:p>
            <w:pPr>
              <w:jc w:val="center"/>
            </w:pPr>
            <w:r>
              <w:rPr>
                <w:sz w:val="18"/>
                <w:szCs w:val="18"/>
              </w:rPr>
              <w:t>UTM Este</w:t>
            </w:r>
          </w:p>
        </w:tc>
        <w:tc>
          <w:tcPr>
            <w:tcW w:w="3000" w:type="dxa"/>
          </w:tcPr>
          <w:p>
            <w:pPr>
              <w:jc w:val="center"/>
            </w:pPr>
            <w:r>
              <w:rPr>
                <w:sz w:val="18"/>
                <w:szCs w:val="18"/>
              </w:rPr>
              <w:t>UTM Norte</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77894990-3-1-1</w:t>
            </w:r>
          </w:p>
        </w:tc>
        <w:tc>
          <w:tcPr>
            <w:tcW w:w="2310" w:type="auto"/>
          </w:tcPr>
          <w:p>
            <w:pPr/>
            <w:r>
              <w:rPr>
                <w:sz w:val="18"/>
                <w:szCs w:val="18"/>
              </w:rPr>
              <w:t>PUNTO 1 (RIO RELBUN)</w:t>
            </w:r>
          </w:p>
        </w:tc>
        <w:tc>
          <w:tcPr>
            <w:tcW w:w="2310" w:type="auto"/>
          </w:tcPr>
          <w:p>
            <w:pPr/>
            <w:r>
              <w:rPr>
                <w:sz w:val="18"/>
                <w:szCs w:val="18"/>
              </w:rPr>
              <w:t>DS.90/00</w:t>
            </w:r>
          </w:p>
        </w:tc>
        <w:tc>
          <w:tcPr>
            <w:tcW w:w="2310" w:type="auto"/>
          </w:tcPr>
          <w:p>
            <w:pPr/>
            <w:r>
              <w:rPr>
                <w:sz w:val="18"/>
                <w:szCs w:val="18"/>
              </w:rPr>
              <w:t>TABLA 2</w:t>
            </w:r>
          </w:p>
        </w:tc>
        <w:tc>
          <w:tcPr>
            <w:tcW w:w="2310" w:type="auto"/>
          </w:tcPr>
          <w:p>
            <w:pPr/>
            <w:r>
              <w:rPr>
                <w:sz w:val="18"/>
                <w:szCs w:val="18"/>
              </w:rPr>
              <w:t>JULIO</w:t>
            </w:r>
          </w:p>
        </w:tc>
        <w:tc>
          <w:tcPr>
            <w:tcW w:w="2310" w:type="auto"/>
          </w:tcPr>
          <w:p>
            <w:pPr/>
            <w:r>
              <w:rPr>
                <w:sz w:val="18"/>
                <w:szCs w:val="18"/>
              </w:rPr>
              <w:t>RIO RELBUN (PEMUCO, VIII REG.)</w:t>
            </w:r>
          </w:p>
        </w:tc>
        <w:tc>
          <w:tcPr>
            <w:tcW w:w="2310" w:type="auto"/>
          </w:tcPr>
          <w:p>
            <w:pPr/>
            <w:r>
              <w:rPr>
                <w:sz w:val="18"/>
                <w:szCs w:val="18"/>
              </w:rPr>
              <w:t>11119</w:t>
            </w:r>
          </w:p>
        </w:tc>
        <w:tc>
          <w:tcPr>
            <w:tcW w:w="2310" w:type="auto"/>
          </w:tcPr>
          <w:p>
            <w:pPr/>
            <w:r>
              <w:rPr>
                <w:sz w:val="18"/>
                <w:szCs w:val="18"/>
              </w:rPr>
              <w:t>42</w:t>
            </w:r>
          </w:p>
        </w:tc>
        <w:tc>
          <w:tcPr>
            <w:tcW w:w="2310" w:type="auto"/>
          </w:tcPr>
          <w:p>
            <w:pPr/>
          </w:p>
        </w:tc>
        <w:tc>
          <w:tcPr>
            <w:tcW w:w="2310" w:type="auto"/>
          </w:tcPr>
          <w:p>
            <w:pPr/>
            <w:r>
              <w:rPr>
                <w:sz w:val="18"/>
                <w:szCs w:val="18"/>
              </w:rPr>
              <w:t>737188</w:t>
            </w:r>
          </w:p>
        </w:tc>
        <w:tc>
          <w:tcPr>
            <w:tcW w:w="2310" w:type="auto"/>
          </w:tcPr>
          <w:p>
            <w:pPr/>
            <w:r>
              <w:rPr>
                <w:sz w:val="18"/>
                <w:szCs w:val="18"/>
              </w:rPr>
              <w:t>5913282</w:t>
            </w:r>
          </w:p>
        </w:tc>
        <w:tc>
          <w:tcPr>
            <w:tcW w:w="2310" w:type="auto"/>
          </w:tcPr>
          <w:p>
            <w:pPr/>
            <w:r>
              <w:rPr>
                <w:sz w:val="18"/>
                <w:szCs w:val="18"/>
              </w:rPr>
              <w:t>5298</w:t>
            </w:r>
          </w:p>
        </w:tc>
        <w:tc>
          <w:tcPr>
            <w:tcW w:w="2310" w:type="auto"/>
          </w:tcPr>
          <w:p>
            <w:pPr/>
            <w:r>
              <w:rPr>
                <w:sz w:val="18"/>
                <w:szCs w:val="18"/>
              </w:rPr>
              <w:t>29-12-2011</w:t>
            </w:r>
          </w:p>
        </w:tc>
        <w:tc>
          <w:tcPr>
            <w:tcW w:w="2310" w:type="auto"/>
          </w:tcPr>
          <w:p>
            <w:pPr/>
            <w:r>
              <w:rPr>
                <w:sz w:val="18"/>
                <w:szCs w:val="18"/>
              </w:rPr>
              <w:t>03-2011</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c>
          <w:tcPr>
            <w:tcW w:w="2310" w:type="auto"/>
          </w:tcPr>
          <w:p>
            <w:pPr>
              <w:jc w:val="center"/>
            </w:pPr>
            <w:r>
              <w:rPr>
                <w:sz w:val="18"/>
                <w:szCs w:val="18"/>
              </w:rPr>
              <w:t>8</w:t>
            </w:r>
          </w:p>
        </w:tc>
      </w:tr>
      <w:tr>
        <w:tc>
          <w:tcPr>
            <w:tcW w:w="4500" w:type="dxa"/>
          </w:tcPr>
          <w:p>
            <w:pPr>
              <w:jc w:val="center"/>
            </w:pPr>
            <w:r>
              <w:rPr>
                <w:sz w:val="18"/>
                <w:szCs w:val="18"/>
              </w:rPr>
              <w:t>Código interno</w:t>
            </w:r>
          </w:p>
        </w:tc>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77894990-3-1-1</w:t>
            </w:r>
          </w:p>
        </w:tc>
        <w:tc>
          <w:tcPr>
            <w:tcW w:w="2310" w:type="auto"/>
          </w:tcPr>
          <w:p>
            <w:pPr>
              <w:jc w:val="center"/>
            </w:pPr>
            <w:r>
              <w:rPr>
                <w:sz w:val="18"/>
                <w:szCs w:val="18"/>
              </w:rPr>
              <w:t>PUNTO 1 (RIO RELBUN)</w:t>
            </w:r>
          </w:p>
        </w:tc>
        <w:tc>
          <w:tcPr>
            <w:tcW w:w="2310" w:type="auto"/>
          </w:tcPr>
          <w:p>
            <w:pPr>
              <w:jc w:val="center"/>
            </w:pPr>
            <w:r>
              <w:rPr>
                <w:sz w:val="18"/>
                <w:szCs w:val="18"/>
              </w:rPr>
              <w:t>SI</w:t>
            </w:r>
          </w:p>
        </w:tc>
        <w:tc>
          <w:tcPr>
            <w:tcW w:w="2310" w:type="auto"/>
          </w:tcPr>
          <w:p>
            <w:pPr>
              <w:jc w:val="center"/>
            </w:pPr>
            <w:r>
              <w:rPr>
                <w:sz w:val="18"/>
                <w:szCs w:val="18"/>
              </w:rPr>
              <w:t>NO</w:t>
            </w:r>
          </w:p>
        </w:tc>
        <w:tc>
          <w:tcPr>
            <w:tcW w:w="2310" w:type="auto"/>
          </w:tcPr>
          <w:p>
            <w:pPr>
              <w:jc w:val="center"/>
            </w:pPr>
            <w:r>
              <w:rPr>
                <w:sz w:val="18"/>
                <w:szCs w:val="18"/>
              </w:rPr>
              <w:t>SI</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5. CONCLUSIONES</w:t>
      </w:r>
    </w:p>
    <w:p>
      <w:pPr/>
      <w:r>
        <w:br/>
      </w:r>
      <w:r>
        <w:t>La información aportada por el titular no presenta inconformidades a la Norma de Emisión DS.90/00  respecto de la materia objeto de la fiscalización.</w:t>
      </w:r>
    </w:p>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 (RIO RELBUN)</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Miraflores 178, pisos 3 y 7, Santiago / </w:t>
    </w:r>
    <w:hyperlink r:id="R18ab95fc3aa24bcc"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3007ff3c50a24995" /><Relationship Type="http://schemas.openxmlformats.org/officeDocument/2006/relationships/numbering" Target="/word/numbering.xml" Id="R652c290b555d4be1" /><Relationship Type="http://schemas.openxmlformats.org/officeDocument/2006/relationships/settings" Target="/word/settings.xml" Id="R7f410ffd5e024d82" /><Relationship Type="http://schemas.openxmlformats.org/officeDocument/2006/relationships/image" Target="/word/media/48159f9b-2ce5-4928-aace-7855ee1f3279.png" Id="R00d732f14e5c4fab" /><Relationship Type="http://schemas.openxmlformats.org/officeDocument/2006/relationships/image" Target="/word/media/908f6d3d-ff89-4511-b2ea-b443fdd0b185.png" Id="Rc1787228c24c4bd0" /><Relationship Type="http://schemas.openxmlformats.org/officeDocument/2006/relationships/footer" Target="/word/footer1.xml" Id="R316f8a834c4145ef" /><Relationship Type="http://schemas.openxmlformats.org/officeDocument/2006/relationships/footer" Target="/word/footer2.xml" Id="R2cc213fbf6f34f65" /><Relationship Type="http://schemas.openxmlformats.org/officeDocument/2006/relationships/footer" Target="/word/footer3.xml" Id="R8ee993be813b4b85"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18ab95fc3aa24bcc" /></Relationships>
</file>