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B92" w:rsidRDefault="00B13E75">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02B92" w:rsidRDefault="00B13E75">
      <w:pPr>
        <w:jc w:val="center"/>
      </w:pPr>
      <w:r>
        <w:rPr>
          <w:b/>
          <w:sz w:val="32"/>
          <w:szCs w:val="32"/>
        </w:rPr>
        <w:t>INFORME DE FISCALIZACIÓN AMBIENTAL</w:t>
      </w:r>
    </w:p>
    <w:p w:rsidR="00802B92" w:rsidRDefault="00B13E75">
      <w:pPr>
        <w:jc w:val="center"/>
      </w:pPr>
      <w:r>
        <w:rPr>
          <w:b/>
          <w:sz w:val="32"/>
          <w:szCs w:val="32"/>
        </w:rPr>
        <w:br/>
        <w:t>Normas de Emisión</w:t>
      </w:r>
    </w:p>
    <w:p w:rsidR="00802B92" w:rsidRDefault="00B13E75">
      <w:pPr>
        <w:jc w:val="center"/>
      </w:pPr>
      <w:r>
        <w:rPr>
          <w:b/>
          <w:sz w:val="32"/>
          <w:szCs w:val="32"/>
        </w:rPr>
        <w:br/>
        <w:t>INVERTEC NATURAL JUICE S.A</w:t>
      </w:r>
    </w:p>
    <w:p w:rsidR="00802B92" w:rsidRDefault="00B13E75">
      <w:pPr>
        <w:jc w:val="center"/>
      </w:pPr>
      <w:r>
        <w:rPr>
          <w:b/>
          <w:sz w:val="32"/>
          <w:szCs w:val="32"/>
        </w:rPr>
        <w:br/>
        <w:t>DFZ-2013-6789-VI-NE-EI</w:t>
      </w:r>
    </w:p>
    <w:p w:rsidR="00802B92" w:rsidRDefault="00802B92"/>
    <w:tbl>
      <w:tblPr>
        <w:tblStyle w:val="Tablaconcuadrcula"/>
        <w:tblW w:w="5000" w:type="auto"/>
        <w:jc w:val="center"/>
        <w:tblLayout w:type="fixed"/>
        <w:tblLook w:val="04A0" w:firstRow="1" w:lastRow="0" w:firstColumn="1" w:lastColumn="0" w:noHBand="0" w:noVBand="1"/>
      </w:tblPr>
      <w:tblGrid>
        <w:gridCol w:w="2310"/>
        <w:gridCol w:w="3750"/>
        <w:gridCol w:w="3750"/>
      </w:tblGrid>
      <w:tr w:rsidR="00E93D71" w:rsidTr="00F86D48">
        <w:trPr>
          <w:jc w:val="center"/>
        </w:trPr>
        <w:tc>
          <w:tcPr>
            <w:tcW w:w="1500" w:type="dxa"/>
          </w:tcPr>
          <w:p w:rsidR="00E93D71" w:rsidRDefault="00E93D71" w:rsidP="00F86D48"/>
        </w:tc>
        <w:tc>
          <w:tcPr>
            <w:tcW w:w="3750" w:type="dxa"/>
          </w:tcPr>
          <w:p w:rsidR="00E93D71" w:rsidRDefault="00E93D71" w:rsidP="00F86D48">
            <w:pPr>
              <w:jc w:val="center"/>
            </w:pPr>
            <w:r>
              <w:rPr>
                <w:sz w:val="18"/>
                <w:szCs w:val="18"/>
              </w:rPr>
              <w:t>Nombre</w:t>
            </w:r>
          </w:p>
        </w:tc>
        <w:tc>
          <w:tcPr>
            <w:tcW w:w="3750" w:type="dxa"/>
          </w:tcPr>
          <w:p w:rsidR="00E93D71" w:rsidRDefault="00E93D71" w:rsidP="00F86D48">
            <w:pPr>
              <w:jc w:val="center"/>
            </w:pPr>
            <w:r>
              <w:rPr>
                <w:sz w:val="18"/>
                <w:szCs w:val="18"/>
              </w:rPr>
              <w:t>Firma</w:t>
            </w:r>
          </w:p>
        </w:tc>
      </w:tr>
      <w:tr w:rsidR="00E93D71" w:rsidTr="00F86D48">
        <w:trPr>
          <w:jc w:val="center"/>
        </w:trPr>
        <w:tc>
          <w:tcPr>
            <w:tcW w:w="2310" w:type="dxa"/>
            <w:vAlign w:val="center"/>
          </w:tcPr>
          <w:p w:rsidR="00E93D71" w:rsidRDefault="00E93D71" w:rsidP="00F86D48">
            <w:pPr>
              <w:jc w:val="center"/>
            </w:pPr>
            <w:r>
              <w:rPr>
                <w:sz w:val="18"/>
                <w:szCs w:val="18"/>
              </w:rPr>
              <w:t>Aprobado</w:t>
            </w:r>
          </w:p>
        </w:tc>
        <w:tc>
          <w:tcPr>
            <w:tcW w:w="2310" w:type="dxa"/>
            <w:vAlign w:val="center"/>
          </w:tcPr>
          <w:p w:rsidR="00E93D71" w:rsidRPr="00013747" w:rsidRDefault="00013747" w:rsidP="00F86D48">
            <w:pPr>
              <w:jc w:val="center"/>
              <w:rPr>
                <w:sz w:val="18"/>
              </w:rPr>
            </w:pPr>
            <w:r w:rsidRPr="00013747">
              <w:rPr>
                <w:sz w:val="18"/>
              </w:rPr>
              <w:t>JUAN EDUARDO JOHNSON VIDAL</w:t>
            </w:r>
          </w:p>
        </w:tc>
        <w:tc>
          <w:tcPr>
            <w:tcW w:w="2310" w:type="dxa"/>
          </w:tcPr>
          <w:p w:rsidR="00E93D71" w:rsidRDefault="00013747" w:rsidP="00F86D4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65pt;height:87.9pt">
                  <v:imagedata r:id="rId8" o:title=""/>
                  <o:lock v:ext="edit" ungrouping="t" rotation="t" cropping="t" verticies="t" text="t" grouping="t"/>
                  <o:signatureline v:ext="edit" id="{9B01B790-1E0A-465A-91D2-C82C42F36ACB}" provid="{00000000-0000-0000-0000-000000000000}" showsigndate="f" issignatureline="t"/>
                </v:shape>
              </w:pict>
            </w:r>
            <w:bookmarkStart w:id="0" w:name="_GoBack"/>
            <w:bookmarkEnd w:id="0"/>
          </w:p>
        </w:tc>
      </w:tr>
      <w:tr w:rsidR="00E93D71" w:rsidTr="00F86D48">
        <w:trPr>
          <w:jc w:val="center"/>
        </w:trPr>
        <w:tc>
          <w:tcPr>
            <w:tcW w:w="2310" w:type="dxa"/>
          </w:tcPr>
          <w:p w:rsidR="00E93D71" w:rsidRDefault="00E93D71" w:rsidP="00F86D48">
            <w:pPr>
              <w:jc w:val="center"/>
            </w:pPr>
            <w:r>
              <w:rPr>
                <w:sz w:val="18"/>
                <w:szCs w:val="18"/>
              </w:rPr>
              <w:t>Elaborado</w:t>
            </w:r>
          </w:p>
        </w:tc>
        <w:tc>
          <w:tcPr>
            <w:tcW w:w="2310" w:type="dxa"/>
            <w:gridSpan w:val="2"/>
          </w:tcPr>
          <w:p w:rsidR="00E93D71" w:rsidRDefault="00E93D71" w:rsidP="00F86D48">
            <w:pPr>
              <w:jc w:val="center"/>
            </w:pPr>
            <w:r>
              <w:rPr>
                <w:sz w:val="18"/>
                <w:szCs w:val="18"/>
              </w:rPr>
              <w:t>VERÓNICA GONZÁLEZ DELFÍN</w:t>
            </w:r>
          </w:p>
        </w:tc>
      </w:tr>
    </w:tbl>
    <w:p w:rsidR="00802B92" w:rsidRDefault="00B13E75">
      <w:r>
        <w:br w:type="page"/>
      </w:r>
    </w:p>
    <w:p w:rsidR="00802B92" w:rsidRDefault="00B13E75">
      <w:r>
        <w:rPr>
          <w:b/>
        </w:rPr>
        <w:lastRenderedPageBreak/>
        <w:t>1. RESUMEN.</w:t>
      </w:r>
    </w:p>
    <w:p w:rsidR="00802B92" w:rsidRDefault="00B13E75">
      <w:pPr>
        <w:jc w:val="both"/>
      </w:pPr>
      <w:r>
        <w:b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MAYO del año 2013.</w:t>
      </w:r>
    </w:p>
    <w:p w:rsidR="00802B92" w:rsidRDefault="00B13E75">
      <w:pPr>
        <w:jc w:val="both"/>
      </w:pPr>
      <w:r>
        <w:br/>
        <w:t>Entre los principales hechos constatados como no conformidades se encuentran: El volumen de descarga informado excede el valor límite indicado en su programa de monitoreo; El período controlado presenta parámetros que exceden el valor límite indicado en la norma</w:t>
      </w:r>
      <w:r w:rsidR="00E93D71">
        <w:t>.</w:t>
      </w:r>
    </w:p>
    <w:p w:rsidR="00802B92" w:rsidRDefault="00B13E75">
      <w:r>
        <w:rPr>
          <w:b/>
        </w:rPr>
        <w:br/>
        <w:t>2. IDENTIFICACIÓN DEL PROYECTO, ACTIVIDAD O FUENTE FISCALIZADA</w:t>
      </w:r>
    </w:p>
    <w:p w:rsidR="00802B92" w:rsidRDefault="00802B92"/>
    <w:tbl>
      <w:tblPr>
        <w:tblStyle w:val="Tablaconcuadrcula"/>
        <w:tblW w:w="5000" w:type="pct"/>
        <w:jc w:val="center"/>
        <w:tblLook w:val="04A0" w:firstRow="1" w:lastRow="0" w:firstColumn="1" w:lastColumn="0" w:noHBand="0" w:noVBand="1"/>
      </w:tblPr>
      <w:tblGrid>
        <w:gridCol w:w="3543"/>
        <w:gridCol w:w="3543"/>
        <w:gridCol w:w="3544"/>
        <w:gridCol w:w="3544"/>
      </w:tblGrid>
      <w:tr w:rsidR="00802B92">
        <w:trPr>
          <w:jc w:val="center"/>
        </w:trPr>
        <w:tc>
          <w:tcPr>
            <w:tcW w:w="2310" w:type="pct"/>
            <w:gridSpan w:val="2"/>
          </w:tcPr>
          <w:p w:rsidR="00802B92" w:rsidRDefault="00B13E75">
            <w:r>
              <w:rPr>
                <w:b/>
              </w:rPr>
              <w:t>Titular de la actividad, proyecto o fuente fiscalizada:</w:t>
            </w:r>
            <w:r>
              <w:br/>
              <w:t>INVERTEC NATURAL JUICE S.A</w:t>
            </w:r>
          </w:p>
        </w:tc>
        <w:tc>
          <w:tcPr>
            <w:tcW w:w="2310" w:type="pct"/>
            <w:gridSpan w:val="2"/>
          </w:tcPr>
          <w:p w:rsidR="00802B92" w:rsidRDefault="00B13E75">
            <w:r>
              <w:rPr>
                <w:b/>
              </w:rPr>
              <w:t>RUT o RUN:</w:t>
            </w:r>
            <w:r>
              <w:br/>
              <w:t>96.844.830-7</w:t>
            </w:r>
          </w:p>
        </w:tc>
      </w:tr>
      <w:tr w:rsidR="00802B92">
        <w:trPr>
          <w:jc w:val="center"/>
        </w:trPr>
        <w:tc>
          <w:tcPr>
            <w:tcW w:w="2310" w:type="pct"/>
            <w:gridSpan w:val="4"/>
          </w:tcPr>
          <w:p w:rsidR="00802B92" w:rsidRDefault="00B13E75">
            <w:r>
              <w:rPr>
                <w:b/>
              </w:rPr>
              <w:t>Identificación de la actividad, proyecto o fuente fiscalizada:</w:t>
            </w:r>
            <w:r>
              <w:br/>
              <w:t>INVERTEC NATURAL JUICE S.A</w:t>
            </w:r>
          </w:p>
        </w:tc>
      </w:tr>
      <w:tr w:rsidR="00802B92">
        <w:trPr>
          <w:jc w:val="center"/>
        </w:trPr>
        <w:tc>
          <w:tcPr>
            <w:tcW w:w="15000" w:type="dxa"/>
          </w:tcPr>
          <w:p w:rsidR="00802B92" w:rsidRDefault="00B13E75">
            <w:r>
              <w:rPr>
                <w:b/>
              </w:rPr>
              <w:t>Dirección:</w:t>
            </w:r>
            <w:r>
              <w:br/>
              <w:t>AV CARLOS CONDELL N° 1751</w:t>
            </w:r>
          </w:p>
        </w:tc>
        <w:tc>
          <w:tcPr>
            <w:tcW w:w="15000" w:type="dxa"/>
          </w:tcPr>
          <w:p w:rsidR="00802B92" w:rsidRDefault="00B13E75">
            <w:r>
              <w:rPr>
                <w:b/>
              </w:rPr>
              <w:t>Región:</w:t>
            </w:r>
            <w:r>
              <w:br/>
              <w:t>VI REGIÓN DEL LIBERTADOR GENERAL BERNARDO O'HIGGINS</w:t>
            </w:r>
          </w:p>
        </w:tc>
        <w:tc>
          <w:tcPr>
            <w:tcW w:w="15000" w:type="dxa"/>
          </w:tcPr>
          <w:p w:rsidR="00802B92" w:rsidRDefault="00B13E75">
            <w:r>
              <w:rPr>
                <w:b/>
              </w:rPr>
              <w:t>Provincia:</w:t>
            </w:r>
            <w:r>
              <w:br/>
              <w:t>CACHAPOAL</w:t>
            </w:r>
          </w:p>
        </w:tc>
        <w:tc>
          <w:tcPr>
            <w:tcW w:w="15000" w:type="dxa"/>
          </w:tcPr>
          <w:p w:rsidR="00802B92" w:rsidRDefault="00B13E75">
            <w:r>
              <w:rPr>
                <w:b/>
              </w:rPr>
              <w:t>Comuna:</w:t>
            </w:r>
            <w:r>
              <w:br/>
              <w:t>RENGO</w:t>
            </w:r>
          </w:p>
        </w:tc>
      </w:tr>
      <w:tr w:rsidR="00802B92">
        <w:trPr>
          <w:jc w:val="center"/>
        </w:trPr>
        <w:tc>
          <w:tcPr>
            <w:tcW w:w="2310" w:type="pct"/>
            <w:gridSpan w:val="2"/>
          </w:tcPr>
          <w:p w:rsidR="00802B92" w:rsidRDefault="00B13E75">
            <w:r>
              <w:rPr>
                <w:b/>
              </w:rPr>
              <w:t>Correo electrónico:</w:t>
            </w:r>
            <w:r>
              <w:br/>
              <w:t>FLUCERO@INVERTEC.CL</w:t>
            </w:r>
          </w:p>
        </w:tc>
        <w:tc>
          <w:tcPr>
            <w:tcW w:w="2310" w:type="pct"/>
            <w:gridSpan w:val="2"/>
          </w:tcPr>
          <w:p w:rsidR="00802B92" w:rsidRDefault="00B13E75">
            <w:r>
              <w:rPr>
                <w:b/>
              </w:rPr>
              <w:t>Teléfono:</w:t>
            </w:r>
            <w:r>
              <w:br/>
            </w:r>
          </w:p>
        </w:tc>
      </w:tr>
    </w:tbl>
    <w:p w:rsidR="00802B92" w:rsidRDefault="00B13E75">
      <w:r>
        <w:rPr>
          <w:b/>
        </w:rPr>
        <w:br/>
        <w:t>3. ANTECEDENTES DE LA ACTIVIDAD DE FISCALIZACIÓN</w:t>
      </w:r>
    </w:p>
    <w:p w:rsidR="00802B92" w:rsidRDefault="00802B92"/>
    <w:tbl>
      <w:tblPr>
        <w:tblStyle w:val="Tablaconcuadrcula"/>
        <w:tblW w:w="0" w:type="auto"/>
        <w:jc w:val="center"/>
        <w:tblLook w:val="04A0" w:firstRow="1" w:lastRow="0" w:firstColumn="1" w:lastColumn="0" w:noHBand="0" w:noVBand="1"/>
      </w:tblPr>
      <w:tblGrid>
        <w:gridCol w:w="3510"/>
        <w:gridCol w:w="10664"/>
      </w:tblGrid>
      <w:tr w:rsidR="00802B92" w:rsidTr="00B13E75">
        <w:trPr>
          <w:jc w:val="center"/>
        </w:trPr>
        <w:tc>
          <w:tcPr>
            <w:tcW w:w="3510" w:type="dxa"/>
          </w:tcPr>
          <w:p w:rsidR="00802B92" w:rsidRDefault="00B13E75">
            <w:r>
              <w:t>Motivo de la Actividad de Fiscalización:</w:t>
            </w:r>
          </w:p>
        </w:tc>
        <w:tc>
          <w:tcPr>
            <w:tcW w:w="10664" w:type="dxa"/>
          </w:tcPr>
          <w:p w:rsidR="00802B92" w:rsidRDefault="00B13E75">
            <w:r>
              <w:t>Actividad Programada de Seguimiento Ambiental de Normas de Emisión referentes a la descarga de Residuos Líquidos para el período de MAYO del 2013.</w:t>
            </w:r>
          </w:p>
        </w:tc>
      </w:tr>
      <w:tr w:rsidR="00802B92" w:rsidTr="00B13E75">
        <w:trPr>
          <w:jc w:val="center"/>
        </w:trPr>
        <w:tc>
          <w:tcPr>
            <w:tcW w:w="3510" w:type="dxa"/>
          </w:tcPr>
          <w:p w:rsidR="00802B92" w:rsidRDefault="00B13E75">
            <w:r>
              <w:t>Materia Específica Objeto de la Fiscalización:</w:t>
            </w:r>
          </w:p>
        </w:tc>
        <w:tc>
          <w:tcPr>
            <w:tcW w:w="10664" w:type="dxa"/>
          </w:tcPr>
          <w:p w:rsidR="00802B92" w:rsidRDefault="00B13E75">
            <w:r>
              <w:t>Analizar los resultados analíticos de la calidad de los Residuos Líquidos descargados por la actividad industrial individualizada anteriormente, según la siguiente Resolución de Monitoreo (RPM):</w:t>
            </w:r>
            <w:r>
              <w:br/>
              <w:t>SISS N° 5207 de fecha 23-12-2011</w:t>
            </w:r>
          </w:p>
        </w:tc>
      </w:tr>
      <w:tr w:rsidR="00802B92" w:rsidTr="00B13E75">
        <w:trPr>
          <w:jc w:val="center"/>
        </w:trPr>
        <w:tc>
          <w:tcPr>
            <w:tcW w:w="3510" w:type="dxa"/>
          </w:tcPr>
          <w:p w:rsidR="00802B92" w:rsidRDefault="00B13E75">
            <w:r>
              <w:t>Instrumentos de Gestión Ambiental que Regulan la Actividad Fiscalizada:</w:t>
            </w:r>
          </w:p>
        </w:tc>
        <w:tc>
          <w:tcPr>
            <w:tcW w:w="10664" w:type="dxa"/>
          </w:tcPr>
          <w:p w:rsidR="00802B92" w:rsidRDefault="00B13E75">
            <w:r>
              <w:t>La Resolución de Calificación Ambiental que regula la actividad es:</w:t>
            </w:r>
            <w:r>
              <w:br/>
              <w:t>RCA N°171 de fecha 27-04-2007</w:t>
            </w:r>
            <w:r>
              <w:br/>
              <w:t>La Norma de Emisión que regula la actividad es:</w:t>
            </w:r>
            <w:r>
              <w:br/>
              <w:t>N° 90/2000 Establece Norma de Emisión para la Regulación de Contaminantes Asociados a las Descargas de Residuos Líquidos a Aguas Marinas y Continentales Superficiales</w:t>
            </w:r>
          </w:p>
        </w:tc>
      </w:tr>
    </w:tbl>
    <w:p w:rsidR="00802B92" w:rsidRDefault="00B13E75">
      <w:r>
        <w:rPr>
          <w:b/>
        </w:rPr>
        <w:lastRenderedPageBreak/>
        <w:t>4. ACTIVIDADES DE FISCALIZACIÓN REALIZADAS Y RESULTADOS</w:t>
      </w:r>
    </w:p>
    <w:p w:rsidR="00802B92" w:rsidRDefault="00B13E75">
      <w:r>
        <w:rPr>
          <w:b/>
        </w:rPr>
        <w:br/>
      </w:r>
      <w:r>
        <w:rPr>
          <w:b/>
        </w:rPr>
        <w:tab/>
        <w:t>4.1. Identificación de la descarga</w:t>
      </w:r>
    </w:p>
    <w:p w:rsidR="00802B92" w:rsidRDefault="00802B92"/>
    <w:tbl>
      <w:tblPr>
        <w:tblStyle w:val="Tablaconcuadrcula"/>
        <w:tblW w:w="0" w:type="auto"/>
        <w:jc w:val="center"/>
        <w:tblLayout w:type="fixed"/>
        <w:tblLook w:val="04A0" w:firstRow="1" w:lastRow="0" w:firstColumn="1" w:lastColumn="0" w:noHBand="0" w:noVBand="1"/>
      </w:tblPr>
      <w:tblGrid>
        <w:gridCol w:w="1012"/>
        <w:gridCol w:w="1012"/>
        <w:gridCol w:w="1013"/>
        <w:gridCol w:w="1012"/>
        <w:gridCol w:w="1013"/>
        <w:gridCol w:w="1012"/>
        <w:gridCol w:w="1013"/>
        <w:gridCol w:w="1012"/>
        <w:gridCol w:w="1012"/>
        <w:gridCol w:w="1013"/>
        <w:gridCol w:w="1012"/>
        <w:gridCol w:w="1013"/>
        <w:gridCol w:w="1012"/>
        <w:gridCol w:w="1013"/>
      </w:tblGrid>
      <w:tr w:rsidR="00802B92" w:rsidTr="00E93D71">
        <w:trPr>
          <w:jc w:val="center"/>
        </w:trPr>
        <w:tc>
          <w:tcPr>
            <w:tcW w:w="1012" w:type="dxa"/>
          </w:tcPr>
          <w:p w:rsidR="00802B92" w:rsidRDefault="00B13E75">
            <w:pPr>
              <w:jc w:val="center"/>
            </w:pPr>
            <w:r>
              <w:rPr>
                <w:sz w:val="18"/>
                <w:szCs w:val="18"/>
              </w:rPr>
              <w:t>Código interno</w:t>
            </w:r>
          </w:p>
        </w:tc>
        <w:tc>
          <w:tcPr>
            <w:tcW w:w="1012" w:type="dxa"/>
          </w:tcPr>
          <w:p w:rsidR="00802B92" w:rsidRDefault="00B13E75">
            <w:pPr>
              <w:jc w:val="center"/>
            </w:pPr>
            <w:r>
              <w:rPr>
                <w:sz w:val="18"/>
                <w:szCs w:val="18"/>
              </w:rPr>
              <w:t>Punto Descarga</w:t>
            </w:r>
          </w:p>
        </w:tc>
        <w:tc>
          <w:tcPr>
            <w:tcW w:w="1013" w:type="dxa"/>
          </w:tcPr>
          <w:p w:rsidR="00802B92" w:rsidRDefault="00B13E75">
            <w:pPr>
              <w:jc w:val="center"/>
            </w:pPr>
            <w:r>
              <w:rPr>
                <w:sz w:val="18"/>
                <w:szCs w:val="18"/>
              </w:rPr>
              <w:t>Norma</w:t>
            </w:r>
          </w:p>
        </w:tc>
        <w:tc>
          <w:tcPr>
            <w:tcW w:w="1012" w:type="dxa"/>
          </w:tcPr>
          <w:p w:rsidR="00802B92" w:rsidRDefault="00B13E75">
            <w:pPr>
              <w:jc w:val="center"/>
            </w:pPr>
            <w:r>
              <w:rPr>
                <w:sz w:val="18"/>
                <w:szCs w:val="18"/>
              </w:rPr>
              <w:t>Tabla cumplimiento</w:t>
            </w:r>
          </w:p>
        </w:tc>
        <w:tc>
          <w:tcPr>
            <w:tcW w:w="1013" w:type="dxa"/>
          </w:tcPr>
          <w:p w:rsidR="00802B92" w:rsidRDefault="00B13E75">
            <w:pPr>
              <w:jc w:val="center"/>
            </w:pPr>
            <w:r>
              <w:rPr>
                <w:sz w:val="18"/>
                <w:szCs w:val="18"/>
              </w:rPr>
              <w:t>Mes control Tabla Completa</w:t>
            </w:r>
          </w:p>
        </w:tc>
        <w:tc>
          <w:tcPr>
            <w:tcW w:w="1012" w:type="dxa"/>
          </w:tcPr>
          <w:p w:rsidR="00802B92" w:rsidRDefault="00B13E75">
            <w:pPr>
              <w:jc w:val="center"/>
            </w:pPr>
            <w:r>
              <w:rPr>
                <w:sz w:val="18"/>
                <w:szCs w:val="18"/>
              </w:rPr>
              <w:t>Cuerpo receptor</w:t>
            </w:r>
          </w:p>
        </w:tc>
        <w:tc>
          <w:tcPr>
            <w:tcW w:w="1013" w:type="dxa"/>
          </w:tcPr>
          <w:p w:rsidR="00802B92" w:rsidRDefault="00B13E75">
            <w:pPr>
              <w:jc w:val="center"/>
            </w:pPr>
            <w:r>
              <w:rPr>
                <w:sz w:val="18"/>
                <w:szCs w:val="18"/>
              </w:rPr>
              <w:t xml:space="preserve">Código CIIU </w:t>
            </w:r>
          </w:p>
        </w:tc>
        <w:tc>
          <w:tcPr>
            <w:tcW w:w="1012" w:type="dxa"/>
          </w:tcPr>
          <w:p w:rsidR="00802B92" w:rsidRDefault="00B13E75">
            <w:pPr>
              <w:jc w:val="center"/>
            </w:pPr>
            <w:r>
              <w:rPr>
                <w:sz w:val="18"/>
                <w:szCs w:val="18"/>
              </w:rPr>
              <w:t>Datum</w:t>
            </w:r>
          </w:p>
        </w:tc>
        <w:tc>
          <w:tcPr>
            <w:tcW w:w="1012" w:type="dxa"/>
          </w:tcPr>
          <w:p w:rsidR="00802B92" w:rsidRDefault="00B13E75">
            <w:pPr>
              <w:jc w:val="center"/>
            </w:pPr>
            <w:r>
              <w:rPr>
                <w:sz w:val="18"/>
                <w:szCs w:val="18"/>
              </w:rPr>
              <w:t>HUSO</w:t>
            </w:r>
          </w:p>
        </w:tc>
        <w:tc>
          <w:tcPr>
            <w:tcW w:w="1013" w:type="dxa"/>
          </w:tcPr>
          <w:p w:rsidR="00802B92" w:rsidRDefault="00B13E75">
            <w:pPr>
              <w:jc w:val="center"/>
            </w:pPr>
            <w:r>
              <w:rPr>
                <w:sz w:val="18"/>
                <w:szCs w:val="18"/>
              </w:rPr>
              <w:t>UTM Este</w:t>
            </w:r>
          </w:p>
        </w:tc>
        <w:tc>
          <w:tcPr>
            <w:tcW w:w="1012" w:type="dxa"/>
          </w:tcPr>
          <w:p w:rsidR="00802B92" w:rsidRDefault="00B13E75">
            <w:pPr>
              <w:jc w:val="center"/>
            </w:pPr>
            <w:r>
              <w:rPr>
                <w:sz w:val="18"/>
                <w:szCs w:val="18"/>
              </w:rPr>
              <w:t>UTM Norte</w:t>
            </w:r>
          </w:p>
        </w:tc>
        <w:tc>
          <w:tcPr>
            <w:tcW w:w="1013" w:type="dxa"/>
          </w:tcPr>
          <w:p w:rsidR="00802B92" w:rsidRDefault="00B13E75">
            <w:pPr>
              <w:jc w:val="center"/>
            </w:pPr>
            <w:r>
              <w:rPr>
                <w:sz w:val="18"/>
                <w:szCs w:val="18"/>
              </w:rPr>
              <w:t>N° RPM</w:t>
            </w:r>
          </w:p>
        </w:tc>
        <w:tc>
          <w:tcPr>
            <w:tcW w:w="1012" w:type="dxa"/>
          </w:tcPr>
          <w:p w:rsidR="00802B92" w:rsidRDefault="00B13E75">
            <w:pPr>
              <w:jc w:val="center"/>
            </w:pPr>
            <w:r>
              <w:rPr>
                <w:sz w:val="18"/>
                <w:szCs w:val="18"/>
              </w:rPr>
              <w:t>Fecha emisión RPM</w:t>
            </w:r>
          </w:p>
        </w:tc>
        <w:tc>
          <w:tcPr>
            <w:tcW w:w="1013" w:type="dxa"/>
          </w:tcPr>
          <w:p w:rsidR="00802B92" w:rsidRDefault="00B13E75">
            <w:pPr>
              <w:jc w:val="center"/>
            </w:pPr>
            <w:r>
              <w:rPr>
                <w:sz w:val="18"/>
                <w:szCs w:val="18"/>
              </w:rPr>
              <w:t>Último período Control Directo</w:t>
            </w:r>
          </w:p>
        </w:tc>
      </w:tr>
      <w:tr w:rsidR="00802B92" w:rsidTr="00E93D71">
        <w:trPr>
          <w:jc w:val="center"/>
        </w:trPr>
        <w:tc>
          <w:tcPr>
            <w:tcW w:w="1012" w:type="dxa"/>
          </w:tcPr>
          <w:p w:rsidR="00802B92" w:rsidRDefault="00B13E75">
            <w:r>
              <w:rPr>
                <w:sz w:val="18"/>
                <w:szCs w:val="18"/>
              </w:rPr>
              <w:t>96844830-7-1-1</w:t>
            </w:r>
          </w:p>
        </w:tc>
        <w:tc>
          <w:tcPr>
            <w:tcW w:w="1012" w:type="dxa"/>
          </w:tcPr>
          <w:p w:rsidR="00802B92" w:rsidRDefault="00B13E75">
            <w:r>
              <w:rPr>
                <w:sz w:val="18"/>
                <w:szCs w:val="18"/>
              </w:rPr>
              <w:t>PUNTO 1 (CANAL DE DERRAME)</w:t>
            </w:r>
          </w:p>
        </w:tc>
        <w:tc>
          <w:tcPr>
            <w:tcW w:w="1013" w:type="dxa"/>
          </w:tcPr>
          <w:p w:rsidR="00802B92" w:rsidRDefault="00B13E75">
            <w:r>
              <w:rPr>
                <w:sz w:val="18"/>
                <w:szCs w:val="18"/>
              </w:rPr>
              <w:t>DS.90/00</w:t>
            </w:r>
          </w:p>
        </w:tc>
        <w:tc>
          <w:tcPr>
            <w:tcW w:w="1012" w:type="dxa"/>
          </w:tcPr>
          <w:p w:rsidR="00802B92" w:rsidRDefault="00B13E75">
            <w:r>
              <w:rPr>
                <w:sz w:val="18"/>
                <w:szCs w:val="18"/>
              </w:rPr>
              <w:t>TABLA 1</w:t>
            </w:r>
          </w:p>
        </w:tc>
        <w:tc>
          <w:tcPr>
            <w:tcW w:w="1013" w:type="dxa"/>
          </w:tcPr>
          <w:p w:rsidR="00802B92" w:rsidRDefault="00B13E75">
            <w:r>
              <w:rPr>
                <w:sz w:val="18"/>
                <w:szCs w:val="18"/>
              </w:rPr>
              <w:t>NO TIENE</w:t>
            </w:r>
          </w:p>
        </w:tc>
        <w:tc>
          <w:tcPr>
            <w:tcW w:w="1012" w:type="dxa"/>
          </w:tcPr>
          <w:p w:rsidR="00802B92" w:rsidRDefault="00B13E75">
            <w:r>
              <w:rPr>
                <w:sz w:val="18"/>
                <w:szCs w:val="18"/>
              </w:rPr>
              <w:t>CANAL DE DERRAME (AFLUENTE ESTERO MALAMBO)</w:t>
            </w:r>
          </w:p>
        </w:tc>
        <w:tc>
          <w:tcPr>
            <w:tcW w:w="1013" w:type="dxa"/>
          </w:tcPr>
          <w:p w:rsidR="00802B92" w:rsidRDefault="00B13E75">
            <w:r>
              <w:rPr>
                <w:sz w:val="18"/>
                <w:szCs w:val="18"/>
              </w:rPr>
              <w:t>31131</w:t>
            </w:r>
          </w:p>
        </w:tc>
        <w:tc>
          <w:tcPr>
            <w:tcW w:w="1012" w:type="dxa"/>
          </w:tcPr>
          <w:p w:rsidR="00802B92" w:rsidRDefault="00802B92"/>
        </w:tc>
        <w:tc>
          <w:tcPr>
            <w:tcW w:w="1012" w:type="dxa"/>
          </w:tcPr>
          <w:p w:rsidR="00802B92" w:rsidRDefault="00802B92"/>
        </w:tc>
        <w:tc>
          <w:tcPr>
            <w:tcW w:w="1013" w:type="dxa"/>
          </w:tcPr>
          <w:p w:rsidR="00802B92" w:rsidRDefault="00B13E75">
            <w:r>
              <w:rPr>
                <w:sz w:val="18"/>
                <w:szCs w:val="18"/>
              </w:rPr>
              <w:t>328365</w:t>
            </w:r>
          </w:p>
        </w:tc>
        <w:tc>
          <w:tcPr>
            <w:tcW w:w="1012" w:type="dxa"/>
          </w:tcPr>
          <w:p w:rsidR="00802B92" w:rsidRDefault="00B13E75">
            <w:r>
              <w:rPr>
                <w:sz w:val="18"/>
                <w:szCs w:val="18"/>
              </w:rPr>
              <w:t>6180470</w:t>
            </w:r>
          </w:p>
        </w:tc>
        <w:tc>
          <w:tcPr>
            <w:tcW w:w="1013" w:type="dxa"/>
          </w:tcPr>
          <w:p w:rsidR="00802B92" w:rsidRDefault="00B13E75">
            <w:r>
              <w:rPr>
                <w:sz w:val="18"/>
                <w:szCs w:val="18"/>
              </w:rPr>
              <w:t>5207</w:t>
            </w:r>
          </w:p>
        </w:tc>
        <w:tc>
          <w:tcPr>
            <w:tcW w:w="1012" w:type="dxa"/>
          </w:tcPr>
          <w:p w:rsidR="00802B92" w:rsidRDefault="00B13E75">
            <w:r>
              <w:rPr>
                <w:sz w:val="18"/>
                <w:szCs w:val="18"/>
              </w:rPr>
              <w:t>23-12-2011</w:t>
            </w:r>
          </w:p>
        </w:tc>
        <w:tc>
          <w:tcPr>
            <w:tcW w:w="1013" w:type="dxa"/>
          </w:tcPr>
          <w:p w:rsidR="00802B92" w:rsidRDefault="00B13E75">
            <w:r>
              <w:rPr>
                <w:sz w:val="18"/>
                <w:szCs w:val="18"/>
              </w:rPr>
              <w:t>05-2013</w:t>
            </w:r>
          </w:p>
        </w:tc>
      </w:tr>
    </w:tbl>
    <w:p w:rsidR="00802B92" w:rsidRDefault="00B13E75">
      <w:r>
        <w:rPr>
          <w:b/>
        </w:rPr>
        <w:br/>
      </w:r>
      <w:r>
        <w:rPr>
          <w:b/>
        </w:rPr>
        <w:tab/>
        <w:t>4.2. Resumen de resultados de la información proporcionada</w:t>
      </w:r>
    </w:p>
    <w:p w:rsidR="00802B92" w:rsidRDefault="00802B92"/>
    <w:tbl>
      <w:tblPr>
        <w:tblStyle w:val="Tablaconcuadrcula"/>
        <w:tblW w:w="0" w:type="auto"/>
        <w:jc w:val="center"/>
        <w:tblLook w:val="04A0" w:firstRow="1" w:lastRow="0" w:firstColumn="1" w:lastColumn="0" w:noHBand="0" w:noVBand="1"/>
      </w:tblPr>
      <w:tblGrid>
        <w:gridCol w:w="1680"/>
        <w:gridCol w:w="1680"/>
        <w:gridCol w:w="1351"/>
        <w:gridCol w:w="1352"/>
        <w:gridCol w:w="1352"/>
        <w:gridCol w:w="1352"/>
        <w:gridCol w:w="1351"/>
        <w:gridCol w:w="1352"/>
        <w:gridCol w:w="1352"/>
        <w:gridCol w:w="1352"/>
      </w:tblGrid>
      <w:tr w:rsidR="00802B92" w:rsidTr="00B13E75">
        <w:trPr>
          <w:jc w:val="center"/>
        </w:trPr>
        <w:tc>
          <w:tcPr>
            <w:tcW w:w="1680" w:type="dxa"/>
          </w:tcPr>
          <w:p w:rsidR="00802B92" w:rsidRDefault="00802B92"/>
        </w:tc>
        <w:tc>
          <w:tcPr>
            <w:tcW w:w="1680" w:type="dxa"/>
          </w:tcPr>
          <w:p w:rsidR="00802B92" w:rsidRDefault="00802B92"/>
        </w:tc>
        <w:tc>
          <w:tcPr>
            <w:tcW w:w="0" w:type="auto"/>
            <w:gridSpan w:val="8"/>
          </w:tcPr>
          <w:p w:rsidR="00802B92" w:rsidRDefault="00B13E75">
            <w:pPr>
              <w:jc w:val="center"/>
            </w:pPr>
            <w:r>
              <w:rPr>
                <w:sz w:val="18"/>
                <w:szCs w:val="18"/>
              </w:rPr>
              <w:t>N° de hechos constatados</w:t>
            </w:r>
          </w:p>
        </w:tc>
      </w:tr>
      <w:tr w:rsidR="00802B92" w:rsidTr="00B13E75">
        <w:trPr>
          <w:jc w:val="center"/>
        </w:trPr>
        <w:tc>
          <w:tcPr>
            <w:tcW w:w="1680" w:type="dxa"/>
          </w:tcPr>
          <w:p w:rsidR="00802B92" w:rsidRDefault="00802B92"/>
        </w:tc>
        <w:tc>
          <w:tcPr>
            <w:tcW w:w="1680" w:type="dxa"/>
          </w:tcPr>
          <w:p w:rsidR="00802B92" w:rsidRDefault="00802B92"/>
        </w:tc>
        <w:tc>
          <w:tcPr>
            <w:tcW w:w="1351" w:type="dxa"/>
          </w:tcPr>
          <w:p w:rsidR="00802B92" w:rsidRDefault="00B13E75">
            <w:pPr>
              <w:jc w:val="center"/>
            </w:pPr>
            <w:r>
              <w:rPr>
                <w:sz w:val="18"/>
                <w:szCs w:val="18"/>
              </w:rPr>
              <w:t>1</w:t>
            </w:r>
          </w:p>
        </w:tc>
        <w:tc>
          <w:tcPr>
            <w:tcW w:w="1352" w:type="dxa"/>
          </w:tcPr>
          <w:p w:rsidR="00802B92" w:rsidRDefault="00B13E75">
            <w:pPr>
              <w:jc w:val="center"/>
            </w:pPr>
            <w:r>
              <w:rPr>
                <w:sz w:val="18"/>
                <w:szCs w:val="18"/>
              </w:rPr>
              <w:t>2</w:t>
            </w:r>
          </w:p>
        </w:tc>
        <w:tc>
          <w:tcPr>
            <w:tcW w:w="1352" w:type="dxa"/>
          </w:tcPr>
          <w:p w:rsidR="00802B92" w:rsidRDefault="00B13E75">
            <w:pPr>
              <w:jc w:val="center"/>
            </w:pPr>
            <w:r>
              <w:rPr>
                <w:sz w:val="18"/>
                <w:szCs w:val="18"/>
              </w:rPr>
              <w:t>3</w:t>
            </w:r>
          </w:p>
        </w:tc>
        <w:tc>
          <w:tcPr>
            <w:tcW w:w="1352" w:type="dxa"/>
          </w:tcPr>
          <w:p w:rsidR="00802B92" w:rsidRDefault="00B13E75">
            <w:pPr>
              <w:jc w:val="center"/>
            </w:pPr>
            <w:r>
              <w:rPr>
                <w:sz w:val="18"/>
                <w:szCs w:val="18"/>
              </w:rPr>
              <w:t>4</w:t>
            </w:r>
          </w:p>
        </w:tc>
        <w:tc>
          <w:tcPr>
            <w:tcW w:w="1351" w:type="dxa"/>
          </w:tcPr>
          <w:p w:rsidR="00802B92" w:rsidRDefault="00B13E75">
            <w:pPr>
              <w:jc w:val="center"/>
            </w:pPr>
            <w:r>
              <w:rPr>
                <w:sz w:val="18"/>
                <w:szCs w:val="18"/>
              </w:rPr>
              <w:t>5</w:t>
            </w:r>
          </w:p>
        </w:tc>
        <w:tc>
          <w:tcPr>
            <w:tcW w:w="1352" w:type="dxa"/>
          </w:tcPr>
          <w:p w:rsidR="00802B92" w:rsidRDefault="00B13E75">
            <w:pPr>
              <w:jc w:val="center"/>
            </w:pPr>
            <w:r>
              <w:rPr>
                <w:sz w:val="18"/>
                <w:szCs w:val="18"/>
              </w:rPr>
              <w:t>6</w:t>
            </w:r>
          </w:p>
        </w:tc>
        <w:tc>
          <w:tcPr>
            <w:tcW w:w="1352" w:type="dxa"/>
          </w:tcPr>
          <w:p w:rsidR="00802B92" w:rsidRDefault="00B13E75">
            <w:pPr>
              <w:jc w:val="center"/>
            </w:pPr>
            <w:r>
              <w:rPr>
                <w:sz w:val="18"/>
                <w:szCs w:val="18"/>
              </w:rPr>
              <w:t>7</w:t>
            </w:r>
          </w:p>
        </w:tc>
        <w:tc>
          <w:tcPr>
            <w:tcW w:w="1352" w:type="dxa"/>
          </w:tcPr>
          <w:p w:rsidR="00802B92" w:rsidRDefault="00B13E75">
            <w:pPr>
              <w:jc w:val="center"/>
            </w:pPr>
            <w:r>
              <w:rPr>
                <w:sz w:val="18"/>
                <w:szCs w:val="18"/>
              </w:rPr>
              <w:t>8</w:t>
            </w:r>
          </w:p>
        </w:tc>
      </w:tr>
      <w:tr w:rsidR="00802B92" w:rsidTr="00B13E75">
        <w:trPr>
          <w:jc w:val="center"/>
        </w:trPr>
        <w:tc>
          <w:tcPr>
            <w:tcW w:w="1680" w:type="dxa"/>
          </w:tcPr>
          <w:p w:rsidR="00802B92" w:rsidRDefault="00B13E75">
            <w:pPr>
              <w:jc w:val="center"/>
            </w:pPr>
            <w:r>
              <w:rPr>
                <w:sz w:val="18"/>
                <w:szCs w:val="18"/>
              </w:rPr>
              <w:t>Código interno</w:t>
            </w:r>
          </w:p>
        </w:tc>
        <w:tc>
          <w:tcPr>
            <w:tcW w:w="1680" w:type="dxa"/>
          </w:tcPr>
          <w:p w:rsidR="00802B92" w:rsidRDefault="00B13E75">
            <w:pPr>
              <w:jc w:val="center"/>
            </w:pPr>
            <w:r>
              <w:rPr>
                <w:sz w:val="18"/>
                <w:szCs w:val="18"/>
              </w:rPr>
              <w:t>Punto Descarga</w:t>
            </w:r>
          </w:p>
        </w:tc>
        <w:tc>
          <w:tcPr>
            <w:tcW w:w="1351" w:type="dxa"/>
          </w:tcPr>
          <w:p w:rsidR="00802B92" w:rsidRDefault="00B13E75">
            <w:pPr>
              <w:jc w:val="center"/>
            </w:pPr>
            <w:r>
              <w:rPr>
                <w:sz w:val="18"/>
                <w:szCs w:val="18"/>
              </w:rPr>
              <w:t>Informa</w:t>
            </w:r>
          </w:p>
        </w:tc>
        <w:tc>
          <w:tcPr>
            <w:tcW w:w="1352" w:type="dxa"/>
          </w:tcPr>
          <w:p w:rsidR="00802B92" w:rsidRDefault="00B13E75">
            <w:pPr>
              <w:jc w:val="center"/>
            </w:pPr>
            <w:r>
              <w:rPr>
                <w:sz w:val="18"/>
                <w:szCs w:val="18"/>
              </w:rPr>
              <w:t>Efectúa descarga</w:t>
            </w:r>
          </w:p>
        </w:tc>
        <w:tc>
          <w:tcPr>
            <w:tcW w:w="1352" w:type="dxa"/>
          </w:tcPr>
          <w:p w:rsidR="00802B92" w:rsidRDefault="00B13E75">
            <w:pPr>
              <w:jc w:val="center"/>
            </w:pPr>
            <w:r>
              <w:rPr>
                <w:sz w:val="18"/>
                <w:szCs w:val="18"/>
              </w:rPr>
              <w:t>Entrega dentro de plazo</w:t>
            </w:r>
          </w:p>
        </w:tc>
        <w:tc>
          <w:tcPr>
            <w:tcW w:w="1352" w:type="dxa"/>
          </w:tcPr>
          <w:p w:rsidR="00802B92" w:rsidRDefault="00B13E75">
            <w:pPr>
              <w:jc w:val="center"/>
            </w:pPr>
            <w:r>
              <w:rPr>
                <w:sz w:val="18"/>
                <w:szCs w:val="18"/>
              </w:rPr>
              <w:t>Entrega parámetros solicitados</w:t>
            </w:r>
          </w:p>
        </w:tc>
        <w:tc>
          <w:tcPr>
            <w:tcW w:w="1351" w:type="dxa"/>
          </w:tcPr>
          <w:p w:rsidR="00802B92" w:rsidRDefault="00B13E75">
            <w:pPr>
              <w:jc w:val="center"/>
            </w:pPr>
            <w:r>
              <w:rPr>
                <w:sz w:val="18"/>
                <w:szCs w:val="18"/>
              </w:rPr>
              <w:t>Entrega con frecuencia solicitada</w:t>
            </w:r>
          </w:p>
        </w:tc>
        <w:tc>
          <w:tcPr>
            <w:tcW w:w="1352" w:type="dxa"/>
          </w:tcPr>
          <w:p w:rsidR="00802B92" w:rsidRDefault="00B13E75">
            <w:pPr>
              <w:jc w:val="center"/>
            </w:pPr>
            <w:r>
              <w:rPr>
                <w:sz w:val="18"/>
                <w:szCs w:val="18"/>
              </w:rPr>
              <w:t>Caudal se encuentra bajo Resolución</w:t>
            </w:r>
          </w:p>
        </w:tc>
        <w:tc>
          <w:tcPr>
            <w:tcW w:w="1352" w:type="dxa"/>
          </w:tcPr>
          <w:p w:rsidR="00802B92" w:rsidRDefault="00B13E75">
            <w:pPr>
              <w:jc w:val="center"/>
            </w:pPr>
            <w:r>
              <w:rPr>
                <w:sz w:val="18"/>
                <w:szCs w:val="18"/>
              </w:rPr>
              <w:t>Parámetros se encuentran bajo norma</w:t>
            </w:r>
          </w:p>
        </w:tc>
        <w:tc>
          <w:tcPr>
            <w:tcW w:w="1352" w:type="dxa"/>
          </w:tcPr>
          <w:p w:rsidR="00802B92" w:rsidRDefault="00B13E75">
            <w:pPr>
              <w:jc w:val="center"/>
            </w:pPr>
            <w:r>
              <w:rPr>
                <w:sz w:val="18"/>
                <w:szCs w:val="18"/>
              </w:rPr>
              <w:t>Presenta Remuestras</w:t>
            </w:r>
          </w:p>
        </w:tc>
      </w:tr>
      <w:tr w:rsidR="00802B92" w:rsidTr="00B13E75">
        <w:trPr>
          <w:jc w:val="center"/>
        </w:trPr>
        <w:tc>
          <w:tcPr>
            <w:tcW w:w="1680" w:type="dxa"/>
          </w:tcPr>
          <w:p w:rsidR="00802B92" w:rsidRDefault="00B13E75">
            <w:pPr>
              <w:jc w:val="center"/>
            </w:pPr>
            <w:r>
              <w:rPr>
                <w:sz w:val="18"/>
                <w:szCs w:val="18"/>
              </w:rPr>
              <w:t>96844830-7-1-1</w:t>
            </w:r>
          </w:p>
        </w:tc>
        <w:tc>
          <w:tcPr>
            <w:tcW w:w="1680" w:type="dxa"/>
          </w:tcPr>
          <w:p w:rsidR="00802B92" w:rsidRDefault="00B13E75">
            <w:pPr>
              <w:jc w:val="center"/>
            </w:pPr>
            <w:r>
              <w:rPr>
                <w:sz w:val="18"/>
                <w:szCs w:val="18"/>
              </w:rPr>
              <w:t>PUNTO 1 (CANAL DE DERRAME)</w:t>
            </w:r>
          </w:p>
        </w:tc>
        <w:tc>
          <w:tcPr>
            <w:tcW w:w="1351" w:type="dxa"/>
          </w:tcPr>
          <w:p w:rsidR="00802B92" w:rsidRDefault="00B13E75">
            <w:pPr>
              <w:jc w:val="center"/>
            </w:pPr>
            <w:r>
              <w:rPr>
                <w:sz w:val="18"/>
                <w:szCs w:val="18"/>
              </w:rPr>
              <w:t>SI</w:t>
            </w:r>
          </w:p>
        </w:tc>
        <w:tc>
          <w:tcPr>
            <w:tcW w:w="1352" w:type="dxa"/>
          </w:tcPr>
          <w:p w:rsidR="00802B92" w:rsidRDefault="00B13E75">
            <w:pPr>
              <w:jc w:val="center"/>
            </w:pPr>
            <w:r>
              <w:rPr>
                <w:sz w:val="18"/>
                <w:szCs w:val="18"/>
              </w:rPr>
              <w:t>SI</w:t>
            </w:r>
          </w:p>
        </w:tc>
        <w:tc>
          <w:tcPr>
            <w:tcW w:w="1352" w:type="dxa"/>
          </w:tcPr>
          <w:p w:rsidR="00802B92" w:rsidRDefault="00B13E75">
            <w:pPr>
              <w:jc w:val="center"/>
            </w:pPr>
            <w:r>
              <w:rPr>
                <w:sz w:val="18"/>
                <w:szCs w:val="18"/>
              </w:rPr>
              <w:t>SI</w:t>
            </w:r>
          </w:p>
        </w:tc>
        <w:tc>
          <w:tcPr>
            <w:tcW w:w="1352" w:type="dxa"/>
          </w:tcPr>
          <w:p w:rsidR="00802B92" w:rsidRDefault="00B13E75">
            <w:pPr>
              <w:jc w:val="center"/>
            </w:pPr>
            <w:r>
              <w:rPr>
                <w:sz w:val="18"/>
                <w:szCs w:val="18"/>
              </w:rPr>
              <w:t>SI</w:t>
            </w:r>
          </w:p>
        </w:tc>
        <w:tc>
          <w:tcPr>
            <w:tcW w:w="1351" w:type="dxa"/>
          </w:tcPr>
          <w:p w:rsidR="00802B92" w:rsidRDefault="00B13E75">
            <w:pPr>
              <w:jc w:val="center"/>
            </w:pPr>
            <w:r>
              <w:rPr>
                <w:sz w:val="18"/>
                <w:szCs w:val="18"/>
              </w:rPr>
              <w:t>SI</w:t>
            </w:r>
          </w:p>
        </w:tc>
        <w:tc>
          <w:tcPr>
            <w:tcW w:w="1352" w:type="dxa"/>
          </w:tcPr>
          <w:p w:rsidR="00802B92" w:rsidRDefault="00B13E75">
            <w:pPr>
              <w:jc w:val="center"/>
            </w:pPr>
            <w:r>
              <w:rPr>
                <w:sz w:val="18"/>
                <w:szCs w:val="18"/>
              </w:rPr>
              <w:t>NO</w:t>
            </w:r>
          </w:p>
        </w:tc>
        <w:tc>
          <w:tcPr>
            <w:tcW w:w="1352" w:type="dxa"/>
          </w:tcPr>
          <w:p w:rsidR="00802B92" w:rsidRDefault="00B13E75">
            <w:pPr>
              <w:jc w:val="center"/>
            </w:pPr>
            <w:r>
              <w:rPr>
                <w:sz w:val="18"/>
                <w:szCs w:val="18"/>
              </w:rPr>
              <w:t>NO</w:t>
            </w:r>
          </w:p>
        </w:tc>
        <w:tc>
          <w:tcPr>
            <w:tcW w:w="1352" w:type="dxa"/>
          </w:tcPr>
          <w:p w:rsidR="00802B92" w:rsidRDefault="00B13E75">
            <w:pPr>
              <w:jc w:val="center"/>
            </w:pPr>
            <w:r>
              <w:rPr>
                <w:sz w:val="18"/>
                <w:szCs w:val="18"/>
              </w:rPr>
              <w:t>SI</w:t>
            </w:r>
          </w:p>
        </w:tc>
      </w:tr>
    </w:tbl>
    <w:p w:rsidR="00802B92" w:rsidRDefault="00B13E75">
      <w:r>
        <w:rPr>
          <w:b/>
        </w:rPr>
        <w:br/>
      </w:r>
      <w:r>
        <w:rPr>
          <w:b/>
        </w:rPr>
        <w:tab/>
        <w:t>4.3. Otros hechos</w:t>
      </w:r>
    </w:p>
    <w:p w:rsidR="00802B92" w:rsidRDefault="00B13E75" w:rsidP="00E93D71">
      <w:pPr>
        <w:jc w:val="both"/>
      </w:pPr>
      <w:r>
        <w:br/>
        <w:t xml:space="preserve">     4.3.1. En el curso del período evaluado, el establecimiento industrial fue sometido a fiscalización a través de medición y análisis, realizado al punto de descarga PUNTO 1 (CANAL DE DERRAME). Los resultados están incluidos en el presente informe.</w:t>
      </w:r>
    </w:p>
    <w:p w:rsidR="00E93D71" w:rsidRDefault="00E93D71" w:rsidP="00E93D71">
      <w:pPr>
        <w:jc w:val="both"/>
        <w:rPr>
          <w:b/>
        </w:rPr>
      </w:pPr>
    </w:p>
    <w:p w:rsidR="00802B92" w:rsidRDefault="00B13E75">
      <w:r>
        <w:rPr>
          <w:b/>
        </w:rPr>
        <w:br/>
        <w:t>5. CONCLUSIONES</w:t>
      </w:r>
    </w:p>
    <w:p w:rsidR="00802B92" w:rsidRDefault="00B13E75">
      <w:r>
        <w:br/>
        <w:t>Del total de exigencias verificadas, se identificaron las siguientes no conformidades:</w:t>
      </w:r>
    </w:p>
    <w:p w:rsidR="00802B92" w:rsidRDefault="00802B92"/>
    <w:tbl>
      <w:tblPr>
        <w:tblStyle w:val="Tablaconcuadrcula"/>
        <w:tblW w:w="5000" w:type="auto"/>
        <w:jc w:val="center"/>
        <w:tblLook w:val="04A0" w:firstRow="1" w:lastRow="0" w:firstColumn="1" w:lastColumn="0" w:noHBand="0" w:noVBand="1"/>
      </w:tblPr>
      <w:tblGrid>
        <w:gridCol w:w="1976"/>
        <w:gridCol w:w="4356"/>
        <w:gridCol w:w="7842"/>
      </w:tblGrid>
      <w:tr w:rsidR="00802B92">
        <w:trPr>
          <w:jc w:val="center"/>
        </w:trPr>
        <w:tc>
          <w:tcPr>
            <w:tcW w:w="4500" w:type="dxa"/>
          </w:tcPr>
          <w:p w:rsidR="00802B92" w:rsidRDefault="00B13E75">
            <w:pPr>
              <w:jc w:val="center"/>
            </w:pPr>
            <w:r>
              <w:lastRenderedPageBreak/>
              <w:t>N° de Hecho Constatado</w:t>
            </w:r>
          </w:p>
        </w:tc>
        <w:tc>
          <w:tcPr>
            <w:tcW w:w="15000" w:type="dxa"/>
          </w:tcPr>
          <w:p w:rsidR="00802B92" w:rsidRDefault="00B13E75">
            <w:pPr>
              <w:jc w:val="center"/>
            </w:pPr>
            <w:r>
              <w:t>Exigencia Asociada</w:t>
            </w:r>
          </w:p>
        </w:tc>
        <w:tc>
          <w:tcPr>
            <w:tcW w:w="30000" w:type="dxa"/>
          </w:tcPr>
          <w:p w:rsidR="00802B92" w:rsidRDefault="00B13E75">
            <w:pPr>
              <w:jc w:val="center"/>
            </w:pPr>
            <w:r>
              <w:t>Descripción de la No Conformidad</w:t>
            </w:r>
          </w:p>
        </w:tc>
      </w:tr>
      <w:tr w:rsidR="00802B92">
        <w:trPr>
          <w:jc w:val="center"/>
        </w:trPr>
        <w:tc>
          <w:tcPr>
            <w:tcW w:w="2310" w:type="auto"/>
          </w:tcPr>
          <w:p w:rsidR="00802B92" w:rsidRDefault="00B13E75">
            <w:pPr>
              <w:jc w:val="center"/>
            </w:pPr>
            <w:r>
              <w:t>6</w:t>
            </w:r>
          </w:p>
        </w:tc>
        <w:tc>
          <w:tcPr>
            <w:tcW w:w="2310" w:type="auto"/>
          </w:tcPr>
          <w:p w:rsidR="00802B92" w:rsidRDefault="00B13E75">
            <w:r>
              <w:t>Caudal bajo Resolución</w:t>
            </w:r>
          </w:p>
        </w:tc>
        <w:tc>
          <w:tcPr>
            <w:tcW w:w="2310" w:type="auto"/>
          </w:tcPr>
          <w:p w:rsidR="00802B92" w:rsidRDefault="00B13E75">
            <w:r>
              <w:t>El volumen de descarga informado excede el valor límite indicado en su programa de monitoreo.</w:t>
            </w:r>
          </w:p>
        </w:tc>
      </w:tr>
      <w:tr w:rsidR="00802B92">
        <w:trPr>
          <w:jc w:val="center"/>
        </w:trPr>
        <w:tc>
          <w:tcPr>
            <w:tcW w:w="2310" w:type="auto"/>
          </w:tcPr>
          <w:p w:rsidR="00802B92" w:rsidRDefault="00B13E75">
            <w:pPr>
              <w:jc w:val="center"/>
            </w:pPr>
            <w:r>
              <w:t>7</w:t>
            </w:r>
          </w:p>
        </w:tc>
        <w:tc>
          <w:tcPr>
            <w:tcW w:w="2310" w:type="auto"/>
          </w:tcPr>
          <w:p w:rsidR="00802B92" w:rsidRDefault="00B13E75">
            <w:r>
              <w:t>Parámetros bajo norma</w:t>
            </w:r>
          </w:p>
        </w:tc>
        <w:tc>
          <w:tcPr>
            <w:tcW w:w="2310" w:type="auto"/>
          </w:tcPr>
          <w:p w:rsidR="00802B92" w:rsidRDefault="00B13E75">
            <w:r>
              <w:t>El período controlado presenta parámetros que exceden el valor límite indicado en la norma.</w:t>
            </w:r>
          </w:p>
        </w:tc>
      </w:tr>
    </w:tbl>
    <w:p w:rsidR="00802B92" w:rsidRDefault="00B13E75">
      <w:r>
        <w:rPr>
          <w:b/>
        </w:rPr>
        <w:br/>
        <w:t>6. ANEXOS</w:t>
      </w:r>
    </w:p>
    <w:p w:rsidR="00802B92" w:rsidRDefault="00802B92"/>
    <w:tbl>
      <w:tblPr>
        <w:tblStyle w:val="Tablaconcuadrcula"/>
        <w:tblW w:w="0" w:type="auto"/>
        <w:jc w:val="center"/>
        <w:tblLook w:val="04A0" w:firstRow="1" w:lastRow="0" w:firstColumn="1" w:lastColumn="0" w:noHBand="0" w:noVBand="1"/>
      </w:tblPr>
      <w:tblGrid>
        <w:gridCol w:w="1951"/>
        <w:gridCol w:w="12223"/>
      </w:tblGrid>
      <w:tr w:rsidR="00802B92" w:rsidTr="00B13E75">
        <w:trPr>
          <w:jc w:val="center"/>
        </w:trPr>
        <w:tc>
          <w:tcPr>
            <w:tcW w:w="1951" w:type="dxa"/>
          </w:tcPr>
          <w:p w:rsidR="00802B92" w:rsidRDefault="00B13E75">
            <w:pPr>
              <w:jc w:val="center"/>
            </w:pPr>
            <w:r>
              <w:t>N° Anexo</w:t>
            </w:r>
          </w:p>
        </w:tc>
        <w:tc>
          <w:tcPr>
            <w:tcW w:w="12223" w:type="dxa"/>
          </w:tcPr>
          <w:p w:rsidR="00802B92" w:rsidRDefault="00B13E75">
            <w:pPr>
              <w:jc w:val="center"/>
            </w:pPr>
            <w:r>
              <w:t xml:space="preserve">Nombre Anexo </w:t>
            </w:r>
          </w:p>
        </w:tc>
      </w:tr>
      <w:tr w:rsidR="00802B92" w:rsidTr="00B13E75">
        <w:trPr>
          <w:jc w:val="center"/>
        </w:trPr>
        <w:tc>
          <w:tcPr>
            <w:tcW w:w="1951" w:type="dxa"/>
          </w:tcPr>
          <w:p w:rsidR="00802B92" w:rsidRDefault="00B13E75">
            <w:pPr>
              <w:jc w:val="center"/>
            </w:pPr>
            <w:r>
              <w:t>1</w:t>
            </w:r>
          </w:p>
        </w:tc>
        <w:tc>
          <w:tcPr>
            <w:tcW w:w="12223" w:type="dxa"/>
          </w:tcPr>
          <w:p w:rsidR="00802B92" w:rsidRDefault="00B13E75">
            <w:r>
              <w:t>Ficha de resultados de autocontrol PUNTO 1 (CANAL DE DERRAME)</w:t>
            </w:r>
          </w:p>
        </w:tc>
      </w:tr>
      <w:tr w:rsidR="00802B92" w:rsidTr="00B13E75">
        <w:trPr>
          <w:jc w:val="center"/>
        </w:trPr>
        <w:tc>
          <w:tcPr>
            <w:tcW w:w="1951" w:type="dxa"/>
          </w:tcPr>
          <w:p w:rsidR="00802B92" w:rsidRDefault="00B13E75">
            <w:pPr>
              <w:jc w:val="center"/>
            </w:pPr>
            <w:r>
              <w:t>2</w:t>
            </w:r>
          </w:p>
        </w:tc>
        <w:tc>
          <w:tcPr>
            <w:tcW w:w="12223" w:type="dxa"/>
          </w:tcPr>
          <w:p w:rsidR="00802B92" w:rsidRDefault="00B13E75" w:rsidP="00B13E75">
            <w:r>
              <w:t>CONTROL DIRECTO Mayo 2013_Invertec Natural Juice S.A.</w:t>
            </w:r>
          </w:p>
        </w:tc>
      </w:tr>
    </w:tbl>
    <w:p w:rsidR="0059793A" w:rsidRDefault="0059793A"/>
    <w:sectPr w:rsidR="0059793A"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93A" w:rsidRDefault="00B13E75">
      <w:r>
        <w:separator/>
      </w:r>
    </w:p>
  </w:endnote>
  <w:endnote w:type="continuationSeparator" w:id="0">
    <w:p w:rsidR="0059793A" w:rsidRDefault="00B1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137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13747"/>
  <w:p w:rsidR="00802B92" w:rsidRDefault="00B13E75">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0137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93A" w:rsidRDefault="00B13E75">
      <w:r>
        <w:separator/>
      </w:r>
    </w:p>
  </w:footnote>
  <w:footnote w:type="continuationSeparator" w:id="0">
    <w:p w:rsidR="0059793A" w:rsidRDefault="00B13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13747"/>
    <w:rsid w:val="001915A3"/>
    <w:rsid w:val="00217F62"/>
    <w:rsid w:val="0059793A"/>
    <w:rsid w:val="00802B92"/>
    <w:rsid w:val="00A906D8"/>
    <w:rsid w:val="00AB5A74"/>
    <w:rsid w:val="00B13E75"/>
    <w:rsid w:val="00E93D71"/>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13747"/>
    <w:rPr>
      <w:rFonts w:ascii="Tahoma" w:hAnsi="Tahoma" w:cs="Tahoma"/>
      <w:sz w:val="16"/>
      <w:szCs w:val="16"/>
    </w:rPr>
  </w:style>
  <w:style w:type="character" w:customStyle="1" w:styleId="TextodegloboCar">
    <w:name w:val="Texto de globo Car"/>
    <w:basedOn w:val="Fuentedeprrafopredeter"/>
    <w:link w:val="Textodeglobo"/>
    <w:uiPriority w:val="99"/>
    <w:semiHidden/>
    <w:rsid w:val="000137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08fV0J4Zu828vFTwBGCjrufPi/E=</DigestValue>
    </Reference>
    <Reference URI="#idOfficeObject" Type="http://www.w3.org/2000/09/xmldsig#Object">
      <DigestMethod Algorithm="http://www.w3.org/2000/09/xmldsig#sha1"/>
      <DigestValue>UBgEPTDRFFSF/4m7M184pjUFD5g=</DigestValue>
    </Reference>
    <Reference URI="#idSignedProperties" Type="http://uri.etsi.org/01903#SignedProperties">
      <Transforms>
        <Transform Algorithm="http://www.w3.org/TR/2001/REC-xml-c14n-20010315"/>
      </Transforms>
      <DigestMethod Algorithm="http://www.w3.org/2000/09/xmldsig#sha1"/>
      <DigestValue>pCTxQ8L1qYuyCi05NHerUy1EBMU=</DigestValue>
    </Reference>
    <Reference URI="#idValidSigLnImg" Type="http://www.w3.org/2000/09/xmldsig#Object">
      <DigestMethod Algorithm="http://www.w3.org/2000/09/xmldsig#sha1"/>
      <DigestValue>c0uGMsux238EpeX/BABuCB8QQjc=</DigestValue>
    </Reference>
    <Reference URI="#idInvalidSigLnImg" Type="http://www.w3.org/2000/09/xmldsig#Object">
      <DigestMethod Algorithm="http://www.w3.org/2000/09/xmldsig#sha1"/>
      <DigestValue>0OiVMqq0/DYaB/n2A3Mq2q0Pk/c=</DigestValue>
    </Reference>
  </SignedInfo>
  <SignatureValue>TTfzY4JLsQiSS7WLFzj7AehSIuAqgK4XrNZtshIdOJA99kMuycyOE2V0vezpkAUzIqu9322M+Oa2
mzwI5CW7n6mfWA1JKGG0F3qGuPITpiTHBJdvObomEpJYMnTCy/fM3GWMhbWpMdW3zDhVCIRfPhiH
gjaaGnCFdye+k5g3LPaPyal/dX0PaC1bOdZukwpDOEA55nBFf2Vl9lJE8nqSARo0kjWcuuV0wVp6
qjghgW6BXeAElVFGb7JRI5Tf44U+2GyBk9xlJOFHgkDZ4oCVWimFkx1r/Pful6TlKdzwBhP7JF8Q
WGKt7oqsW95JTKqFWOZ4FDqhZRQuTYWdtA8B3A==</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EU9jjSqFz+Ci1EVduUc33lHLL8w=</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Tg3CmA6G1Yj/C/3CtMQqiX+k86w=</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d+iO7gmVfFxsl6YXBMeZfQ9PgHo=</DigestValue>
      </Reference>
      <Reference URI="/word/footer3.xml?ContentType=application/vnd.openxmlformats-officedocument.wordprocessingml.footer+xml">
        <DigestMethod Algorithm="http://www.w3.org/2000/09/xmldsig#sha1"/>
        <DigestValue>gr+an7Q4WcaYxToAqhcBdxgRk64=</DigestValue>
      </Reference>
      <Reference URI="/word/document.xml?ContentType=application/vnd.openxmlformats-officedocument.wordprocessingml.document.main+xml">
        <DigestMethod Algorithm="http://www.w3.org/2000/09/xmldsig#sha1"/>
        <DigestValue>4U4pBXgIM7DG6mxPj8wRE7ApI/c=</DigestValue>
      </Reference>
      <Reference URI="/word/footnotes.xml?ContentType=application/vnd.openxmlformats-officedocument.wordprocessingml.footnotes+xml">
        <DigestMethod Algorithm="http://www.w3.org/2000/09/xmldsig#sha1"/>
        <DigestValue>ZIAk5yV7i9dA7zskyIqO/5995W8=</DigestValue>
      </Reference>
      <Reference URI="/word/footer1.xml?ContentType=application/vnd.openxmlformats-officedocument.wordprocessingml.footer+xml">
        <DigestMethod Algorithm="http://www.w3.org/2000/09/xmldsig#sha1"/>
        <DigestValue>gr+an7Q4WcaYxToAqhcBdxgRk64=</DigestValue>
      </Reference>
      <Reference URI="/word/footer2.xml?ContentType=application/vnd.openxmlformats-officedocument.wordprocessingml.footer+xml">
        <DigestMethod Algorithm="http://www.w3.org/2000/09/xmldsig#sha1"/>
        <DigestValue>nY6rP6QfAbORmUCQwWkZfKeUHbU=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2014-09-02T20:54:34Z</mdssi:Value>
        </mdssi:SignatureTime>
      </SignatureProperty>
    </SignatureProperties>
  </Object>
  <Object Id="idOfficeObject">
    <SignatureProperties>
      <SignatureProperty Id="idOfficeV1Details" Target="idPackageSignature">
        <SignatureInfoV1 xmlns="http://schemas.microsoft.com/office/2006/digsig">
          <SetupID>{9B01B790-1E0A-465A-91D2-C82C42F36ACB}</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2014-09-02T20:54:34Z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5DQcQDIvdAI1AAAAIEcITY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FdQ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EN1UC3iFwQjUAAAAyQ0hby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Oci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2</TotalTime>
  <Pages>4</Pages>
  <Words>592</Words>
  <Characters>3256</Characters>
  <Application>Microsoft Office Word</Application>
  <DocSecurity>0</DocSecurity>
  <Lines>27</Lines>
  <Paragraphs>7</Paragraphs>
  <ScaleCrop>false</ScaleCrop>
  <Company>Hewlett-Packard Company</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2014-08-05T16:51:00Z</dcterms:created>
  <dcterms:modified xsi:type="dcterms:W3CDTF">2014-09-02T20:54:00Z</dcterms:modified>
</cp:coreProperties>
</file>