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c73ef20ce24b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912f98ba1447a7"/>
      <w:footerReference w:type="even" r:id="R5ed76423a15a4a22"/>
      <w:footerReference w:type="first" r:id="R737a628f9e6943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fd30b70ad346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DFZ-2015-4310-VII-NE-EI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cd992344ff449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fe47f46f4b649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ea4ece70754d62" /><Relationship Type="http://schemas.openxmlformats.org/officeDocument/2006/relationships/numbering" Target="/word/numbering.xml" Id="R177746b14ce84289" /><Relationship Type="http://schemas.openxmlformats.org/officeDocument/2006/relationships/settings" Target="/word/settings.xml" Id="R6a09e44b846f44c6" /><Relationship Type="http://schemas.openxmlformats.org/officeDocument/2006/relationships/image" Target="/word/media/f474db1e-0eff-40ee-a02e-7829c41063be.png" Id="Rf0fd30b70ad346e9" /><Relationship Type="http://schemas.openxmlformats.org/officeDocument/2006/relationships/image" Target="/word/media/20e8ef45-d921-4d71-909f-844a8e9f77b9.png" Id="R49cd992344ff4495" /><Relationship Type="http://schemas.openxmlformats.org/officeDocument/2006/relationships/footer" Target="/word/footer1.xml" Id="R68912f98ba1447a7" /><Relationship Type="http://schemas.openxmlformats.org/officeDocument/2006/relationships/footer" Target="/word/footer2.xml" Id="R5ed76423a15a4a22" /><Relationship Type="http://schemas.openxmlformats.org/officeDocument/2006/relationships/footer" Target="/word/footer3.xml" Id="R737a628f9e6943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e47f46f4b64927" /></Relationships>
</file>