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e1320977f47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f11da7d13c4b38"/>
      <w:footerReference w:type="even" r:id="Rdf15d077fa2e45bd"/>
      <w:footerReference w:type="first" r:id="Rdabe11bb334147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20bb3ebfa43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DFZ-2015-4639-VIII-NE-EI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2b41a8224d431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6f4eec887a48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d6ab2257a4e92" /><Relationship Type="http://schemas.openxmlformats.org/officeDocument/2006/relationships/numbering" Target="/word/numbering.xml" Id="R572b5c1f7ed24c5a" /><Relationship Type="http://schemas.openxmlformats.org/officeDocument/2006/relationships/settings" Target="/word/settings.xml" Id="Re2f48a66215d4fba" /><Relationship Type="http://schemas.openxmlformats.org/officeDocument/2006/relationships/image" Target="/word/media/e149a991-40c4-414d-accb-1e64d7f59f31.png" Id="R72f20bb3ebfa4331" /><Relationship Type="http://schemas.openxmlformats.org/officeDocument/2006/relationships/image" Target="/word/media/3d73362d-6f47-4b97-86bc-ce433e4d0848.png" Id="Rdb2b41a8224d4314" /><Relationship Type="http://schemas.openxmlformats.org/officeDocument/2006/relationships/footer" Target="/word/footer1.xml" Id="R72f11da7d13c4b38" /><Relationship Type="http://schemas.openxmlformats.org/officeDocument/2006/relationships/footer" Target="/word/footer2.xml" Id="Rdf15d077fa2e45bd" /><Relationship Type="http://schemas.openxmlformats.org/officeDocument/2006/relationships/footer" Target="/word/footer3.xml" Id="Rdabe11bb334147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6f4eec887a482e" /></Relationships>
</file>